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589E2">
      <w:pPr>
        <w:widowControl/>
        <w:spacing w:before="100" w:beforeAutospacing="1" w:after="100" w:afterAutospacing="1"/>
        <w:jc w:val="center"/>
        <w:outlineLvl w:val="1"/>
        <w:rPr>
          <w:rFonts w:ascii="宋体" w:hAnsi="宋体"/>
          <w:b/>
          <w:kern w:val="0"/>
          <w:sz w:val="44"/>
          <w:szCs w:val="44"/>
        </w:rPr>
      </w:pPr>
    </w:p>
    <w:p w14:paraId="39674E56">
      <w:pPr>
        <w:widowControl/>
        <w:spacing w:before="100" w:beforeAutospacing="1" w:after="100" w:afterAutospacing="1"/>
        <w:jc w:val="center"/>
        <w:outlineLvl w:val="1"/>
        <w:rPr>
          <w:rFonts w:ascii="宋体" w:hAnsi="宋体"/>
          <w:b/>
          <w:kern w:val="0"/>
          <w:sz w:val="44"/>
          <w:szCs w:val="44"/>
        </w:rPr>
      </w:pPr>
    </w:p>
    <w:p w14:paraId="4B350BAA">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托克逊县发展和改革委员会(托克逊县粮食和物资储备局)2024年单位预算公开</w:t>
      </w:r>
    </w:p>
    <w:p w14:paraId="4D0D4B1B">
      <w:pPr>
        <w:widowControl/>
        <w:spacing w:before="100" w:beforeAutospacing="1" w:after="100" w:afterAutospacing="1"/>
        <w:jc w:val="center"/>
        <w:outlineLvl w:val="1"/>
        <w:rPr>
          <w:rFonts w:ascii="宋体" w:hAnsi="宋体"/>
          <w:b/>
          <w:kern w:val="0"/>
          <w:sz w:val="44"/>
          <w:szCs w:val="44"/>
        </w:rPr>
      </w:pPr>
    </w:p>
    <w:p w14:paraId="12071631">
      <w:pPr>
        <w:widowControl/>
        <w:spacing w:before="100" w:beforeAutospacing="1" w:after="100" w:afterAutospacing="1"/>
        <w:jc w:val="center"/>
        <w:outlineLvl w:val="1"/>
        <w:rPr>
          <w:rFonts w:ascii="宋体" w:hAnsi="宋体"/>
          <w:b/>
          <w:kern w:val="0"/>
          <w:sz w:val="44"/>
          <w:szCs w:val="44"/>
        </w:rPr>
      </w:pPr>
    </w:p>
    <w:p w14:paraId="34EAFEF0">
      <w:pPr>
        <w:widowControl/>
        <w:spacing w:before="100" w:beforeAutospacing="1" w:after="100" w:afterAutospacing="1"/>
        <w:jc w:val="center"/>
        <w:outlineLvl w:val="1"/>
        <w:rPr>
          <w:rFonts w:ascii="宋体" w:hAnsi="宋体"/>
          <w:b/>
          <w:kern w:val="0"/>
          <w:sz w:val="44"/>
          <w:szCs w:val="44"/>
        </w:rPr>
      </w:pPr>
    </w:p>
    <w:p w14:paraId="36430C50">
      <w:pPr>
        <w:widowControl/>
        <w:spacing w:before="100" w:beforeAutospacing="1" w:after="100" w:afterAutospacing="1"/>
        <w:jc w:val="center"/>
        <w:outlineLvl w:val="1"/>
        <w:rPr>
          <w:rFonts w:ascii="宋体" w:hAnsi="宋体"/>
          <w:b/>
          <w:kern w:val="0"/>
          <w:sz w:val="44"/>
          <w:szCs w:val="44"/>
        </w:rPr>
      </w:pPr>
    </w:p>
    <w:p w14:paraId="453C2BB5">
      <w:pPr>
        <w:widowControl/>
        <w:spacing w:before="100" w:beforeAutospacing="1" w:after="100" w:afterAutospacing="1"/>
        <w:jc w:val="center"/>
        <w:outlineLvl w:val="1"/>
        <w:rPr>
          <w:rFonts w:ascii="宋体" w:hAnsi="宋体"/>
          <w:b/>
          <w:kern w:val="0"/>
          <w:sz w:val="44"/>
          <w:szCs w:val="44"/>
        </w:rPr>
      </w:pPr>
    </w:p>
    <w:p w14:paraId="3065A602">
      <w:pPr>
        <w:widowControl/>
        <w:spacing w:before="100" w:beforeAutospacing="1" w:after="100" w:afterAutospacing="1"/>
        <w:jc w:val="center"/>
        <w:outlineLvl w:val="1"/>
        <w:rPr>
          <w:rFonts w:ascii="宋体" w:hAnsi="宋体"/>
          <w:b/>
          <w:kern w:val="0"/>
          <w:sz w:val="44"/>
          <w:szCs w:val="44"/>
        </w:rPr>
      </w:pPr>
    </w:p>
    <w:p w14:paraId="469E59BE">
      <w:pPr>
        <w:widowControl/>
        <w:spacing w:before="100" w:beforeAutospacing="1" w:after="100" w:afterAutospacing="1"/>
        <w:jc w:val="center"/>
        <w:outlineLvl w:val="1"/>
        <w:rPr>
          <w:rFonts w:ascii="宋体" w:hAnsi="宋体"/>
          <w:b/>
          <w:kern w:val="0"/>
          <w:sz w:val="44"/>
          <w:szCs w:val="44"/>
        </w:rPr>
      </w:pPr>
    </w:p>
    <w:p w14:paraId="43E59EA5">
      <w:pPr>
        <w:widowControl/>
        <w:spacing w:before="100" w:beforeAutospacing="1" w:after="100" w:afterAutospacing="1"/>
        <w:jc w:val="center"/>
        <w:outlineLvl w:val="1"/>
        <w:rPr>
          <w:rFonts w:ascii="宋体" w:hAnsi="宋体"/>
          <w:b/>
          <w:kern w:val="0"/>
          <w:sz w:val="44"/>
          <w:szCs w:val="44"/>
        </w:rPr>
      </w:pPr>
    </w:p>
    <w:p w14:paraId="5B040ADD">
      <w:pPr>
        <w:widowControl/>
        <w:spacing w:before="100" w:beforeAutospacing="1" w:after="100" w:afterAutospacing="1"/>
        <w:jc w:val="center"/>
        <w:outlineLvl w:val="1"/>
        <w:rPr>
          <w:rFonts w:ascii="宋体" w:hAnsi="宋体"/>
          <w:b/>
          <w:kern w:val="0"/>
          <w:sz w:val="44"/>
          <w:szCs w:val="44"/>
        </w:rPr>
      </w:pPr>
    </w:p>
    <w:p w14:paraId="4521A1D8">
      <w:pPr>
        <w:widowControl/>
        <w:spacing w:before="100" w:beforeAutospacing="1" w:after="100" w:afterAutospacing="1"/>
        <w:jc w:val="center"/>
        <w:outlineLvl w:val="1"/>
        <w:rPr>
          <w:rFonts w:ascii="宋体" w:hAnsi="宋体"/>
          <w:b/>
          <w:kern w:val="0"/>
          <w:sz w:val="44"/>
          <w:szCs w:val="44"/>
        </w:rPr>
      </w:pPr>
    </w:p>
    <w:p w14:paraId="364AA1FA">
      <w:pPr>
        <w:widowControl/>
        <w:spacing w:before="100" w:beforeAutospacing="1" w:after="100" w:afterAutospacing="1"/>
        <w:jc w:val="center"/>
        <w:outlineLvl w:val="1"/>
        <w:rPr>
          <w:rFonts w:ascii="宋体" w:hAnsi="宋体"/>
          <w:b/>
          <w:kern w:val="0"/>
          <w:sz w:val="44"/>
          <w:szCs w:val="44"/>
        </w:rPr>
      </w:pPr>
    </w:p>
    <w:p w14:paraId="6834CABC">
      <w:pPr>
        <w:widowControl/>
        <w:spacing w:before="100" w:beforeAutospacing="1" w:after="100" w:afterAutospacing="1"/>
        <w:jc w:val="center"/>
        <w:outlineLvl w:val="1"/>
        <w:rPr>
          <w:rFonts w:ascii="宋体" w:hAnsi="宋体"/>
          <w:b/>
          <w:kern w:val="0"/>
          <w:sz w:val="44"/>
          <w:szCs w:val="44"/>
        </w:rPr>
      </w:pPr>
    </w:p>
    <w:p w14:paraId="4C52831C">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147CA9D5">
      <w:pPr>
        <w:widowControl/>
        <w:spacing w:line="600" w:lineRule="exact"/>
        <w:ind w:firstLine="883" w:firstLineChars="200"/>
        <w:outlineLvl w:val="1"/>
        <w:rPr>
          <w:rFonts w:ascii="宋体" w:hAnsi="宋体"/>
          <w:b/>
          <w:kern w:val="0"/>
          <w:sz w:val="44"/>
          <w:szCs w:val="44"/>
        </w:rPr>
      </w:pPr>
    </w:p>
    <w:p w14:paraId="0D8C0FFF">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514E654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4790451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04B827B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7D8DB4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4560B19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2989F1A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C0880E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D46646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086A3A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84013A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D3EE87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1695F1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42710BB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05DAF44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3BD903D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F75C2C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一、关于托克逊县发展和改革委员会(托克逊县粮食和物资储备局)单位2024年收支预算情况的总体说明</w:t>
      </w:r>
    </w:p>
    <w:p w14:paraId="33BDF41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二、关于托克逊县发展和改革委员会(托克逊县粮食和物资储备局)单位2024年收入预算情况说明</w:t>
      </w:r>
    </w:p>
    <w:p w14:paraId="19498E6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三、关于托克逊县发展和改革委员会(托克逊县粮食和物资储备局)单位2024年支出预算情况说明</w:t>
      </w:r>
    </w:p>
    <w:p w14:paraId="35E9489B">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四、关于托克逊县发展和改革委员会(托克逊县粮食和物资储备局)单位2024年财政拨款收支预算情况的总体说明</w:t>
      </w:r>
    </w:p>
    <w:p w14:paraId="519342D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五、关于托克逊县发展和改革委员会(托克逊县粮食和物资储备局)单位2024年一般公共预算当年拨款情况说明</w:t>
      </w:r>
    </w:p>
    <w:p w14:paraId="197723F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六、关于托克逊县发展和改革委员会(托克逊县粮食和物资储备局)单位2024年一般公共预算基本支出情况说明</w:t>
      </w:r>
    </w:p>
    <w:p w14:paraId="0AABA4F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七、关于托克逊县发展和改革委员会(托克逊县粮食和物资储备局)单位2024年一般公共预算项目支出情况说明</w:t>
      </w:r>
    </w:p>
    <w:p w14:paraId="75E4FA6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八、关于托克逊县发展和改革委员会(托克逊县粮食和物资储备局)单位2024年政府性基金预算拨款情况说明</w:t>
      </w:r>
    </w:p>
    <w:p w14:paraId="6C66938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九、关于托克逊县发展和改革委员会(托克逊县粮食和物资储备局)单位2024年国有资本经营预算拨款情况说明</w:t>
      </w:r>
    </w:p>
    <w:p w14:paraId="3637CED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十、关于托克逊县发展和改革委员会(托克逊县粮食和物资储备局)单位2024年财政拨款“三公”经费预算情况说明</w:t>
      </w:r>
    </w:p>
    <w:p w14:paraId="160795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十一、关于托克逊县发展和改革委员会(托克逊县粮食和物资储备局)单位2024年上年结转结余预算情况说明</w:t>
      </w:r>
    </w:p>
    <w:p w14:paraId="3C09D48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02BF638">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1191A9BF">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C29D157">
      <w:pPr>
        <w:widowControl/>
        <w:jc w:val="center"/>
        <w:outlineLvl w:val="1"/>
        <w:rPr>
          <w:rFonts w:ascii="宋体" w:hAnsi="宋体"/>
          <w:b/>
          <w:kern w:val="0"/>
          <w:sz w:val="32"/>
          <w:szCs w:val="32"/>
        </w:rPr>
      </w:pPr>
    </w:p>
    <w:p w14:paraId="0B50BEFD">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6831F0B">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研究提出全县国民经济和社会发展规划和年度计划、贯彻执行国家和自治区经济和社会发展方针、政策；统筹协调县经济社会发展，研究分析经济形势，提出国民经济发展、价格总水平调控和优化重大经济结构的目标、政策，提出综合运用各种经济手段和政策的建议；组织研究、协调实施重大专项规划，衔接、平衡主要行业的规划；受县政府委托向县人大常委会提交国民经济和社会发展计划的报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(二)负责监测宏观经济和社会发展态势，承担预测预警和信息引导的责任；提出促进全县国民经济高质量发展的政策建议；研究涉及经济安全及总体产业安全等重要问题并提出政策措施和建议。</w:t>
      </w:r>
    </w:p>
    <w:p w14:paraId="37AA65BC">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贯彻执行国家、自治区、市价格政策规定,拟定权限内价格调整方案并组织实施,制定和调整政府管理的重要商品价格、服务价格和收费项目、标准,发布重大价格信息。负责承担自治区、市安排的农产品及其他重要商品、服务价格的成本调查和监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承担经济体制改革的责任,研究县经济体制改革和对外开放的重大问题,组织拟定县综合性经济体制改革方案,协调有关专项经济体制改革方案,指导经济体制改革试点工作;组织制定区域经济协调发展规划和政策措施；负责对口援县有关综合协调工作；负责全县推进实施“一带一路”建设的日常资助协调工作；组织县国民经济实力调查，提出战时经济动员措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承担规划重大建设项目和生产力布局的责任,研究提出县全社会固定资产投资总规模和投资结构的目标政策及措施,规划重大项目和生产力布局;衔接平衡需要上级财政和县财政投资及涉及重大建设项目的专项规划;编制、下达县重点项目建设计划和前期项目计划;负责县重大项目的管理和组织协调;按照管理权限,负责审核上报、审批、备案固定资产投资项目；组织实施、上报全县固定资产投资项目节能审查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推进产业结构战略性调整和升级。组织拟定县综合性产业政策措施,负责协调第一、二、三产业发展的重大问题,提出县国民经济重要产业的发展战略和规划,组织审核上报;研究提出能源发展战略、规划,会同有关部门做好战略储备工作;组织拟定高新技术产业发展、产业技术进步的战略、规划和政策措施,推动高新技术产业化发展;规划、指导服务业的建设与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负责全县社会发展与国民经济发展的政策衔接，组织拟订社会发展规划和年度计划，参与拟订人口和计划生育、科学技术、教育、文化、卫生、民政等发展政策，协调全县社会事业发展的重大问题；研究提出促进就业、消费、调整收入分配、完善社会保障与经济协调发展的政策措施。</w:t>
      </w:r>
    </w:p>
    <w:p w14:paraId="33BBB538">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八）推进可持续发展战略，负责全社会节能综合协调工作，组织拟订发展循环经济、全社会能源资源节约和综合利用规划及有关政策措施并协调实施。会同有关部门研究提出全县生态建设、环境保护规划、资源节约综合利用规划和政策；协调生态建设、环保产业和资源节约综合利用的重大问题，综合协调环保产业和清洁生产有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贯彻执行国家、自治区粮食储备的方针政策和法律法规，拟订地方储备粮油管理办法、规章草案和有关政策；研究提出地方储备粮油规划、储备品种建议；负责县级地方储粮油行政管理工作，研究提出地方储备粮油总体布局和收购、销售、轮换计划建议。承担粮食监测预警和应急责任，承担粮食安全市长责任制考核的日常工作。负责粮食流通行政管理、行业指导，起草粮食行业发展规划，组织实施国家粮食流通有关标准、粮食质量标准和技术规范等。</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贯彻执行国家、自治区物资储备的方针政策和法律法规，拟订粮食流通和物资储备管理的法规、规章草案和有关政策；负责编制棉花、食糖、食盐等重要商品储备、轮换和投放计划；组织实施棉花、食糖、食盐等物资的储备、轮换和日常管理;承担物资储备系统军民融合工作；组织实施国家物资储备仓储管理有关技术标准和规范，指导物资储备承储单位安全生产工作；根据粮食和物资储备总体发展规划，统一负责储备基础设施建设和管理。拟订储备基础设施规划并组织实施，管理有关储备基础设施和流通设施国家、自治区、市级投资项目；会同有关部门拟订流通和物资储备有关地方标准和技术规范并监督执行。</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(十一)完成县委、人民政府交办的其他任务。</w:t>
      </w:r>
    </w:p>
    <w:p w14:paraId="4323FFDB">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571B5E95">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发展和改革委员会(托克逊县粮食和物资储备局)单位无下属预算单位，下设11个处室，分别是：办公室、国民经济综合科、粮食流通管理科、价格管理科、援托工作办公室、全社会节能监察办公室、国防动员科、重点项目管理办公室、价格认证中心、军粮供应站、节能减排办</w:t>
      </w:r>
      <w:r>
        <w:rPr>
          <w:rFonts w:hint="eastAsia" w:ascii="仿宋_GB2312" w:hAnsi="宋体" w:eastAsia="仿宋_GB2312" w:cs="宋体"/>
          <w:kern w:val="0"/>
          <w:sz w:val="32"/>
          <w:szCs w:val="32"/>
        </w:rPr>
        <w:t>。</w:t>
      </w:r>
    </w:p>
    <w:p w14:paraId="500854CB">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托克逊县发展和改革委员会(托克逊县粮食和物资储备局)单位编制数27，实有人数45人，其中：在职20人，减少4人；退休25人，减少1人；离休0人，增加0人。</w:t>
      </w:r>
    </w:p>
    <w:p w14:paraId="6AA9C157">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D6B1F65">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61A011A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4A98F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4D2E53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1308" w:type="dxa"/>
            <w:tcBorders>
              <w:top w:val="nil"/>
              <w:left w:val="nil"/>
              <w:bottom w:val="nil"/>
              <w:right w:val="nil"/>
            </w:tcBorders>
          </w:tcPr>
          <w:p w14:paraId="39B0B19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C245E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A3506E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F56B32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574333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A36F69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59A01CA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E79472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3DAAA9DC">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F28ED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2B6D6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511CB2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950.15</w:t>
            </w:r>
          </w:p>
        </w:tc>
        <w:tc>
          <w:tcPr>
            <w:tcW w:w="2693" w:type="dxa"/>
            <w:tcBorders>
              <w:top w:val="nil"/>
              <w:left w:val="nil"/>
              <w:bottom w:val="single" w:color="auto" w:sz="4" w:space="0"/>
              <w:right w:val="nil"/>
            </w:tcBorders>
            <w:shd w:val="clear" w:color="auto" w:fill="auto"/>
            <w:noWrap/>
            <w:vAlign w:val="center"/>
          </w:tcPr>
          <w:p w14:paraId="56AABDB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3C80D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877.59</w:t>
            </w:r>
          </w:p>
        </w:tc>
      </w:tr>
      <w:tr w14:paraId="0EA4F3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1C4B6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38862D6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945.65</w:t>
            </w:r>
          </w:p>
        </w:tc>
        <w:tc>
          <w:tcPr>
            <w:tcW w:w="2693" w:type="dxa"/>
            <w:tcBorders>
              <w:top w:val="nil"/>
              <w:left w:val="nil"/>
              <w:bottom w:val="single" w:color="auto" w:sz="4" w:space="0"/>
              <w:right w:val="nil"/>
            </w:tcBorders>
            <w:shd w:val="clear" w:color="auto" w:fill="auto"/>
            <w:noWrap/>
            <w:vAlign w:val="center"/>
          </w:tcPr>
          <w:p w14:paraId="0E88809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BAE9B8">
            <w:pPr>
              <w:widowControl/>
              <w:spacing w:line="300" w:lineRule="exact"/>
              <w:jc w:val="right"/>
              <w:rPr>
                <w:rFonts w:ascii="仿宋_GB2312" w:hAnsi="宋体" w:eastAsia="仿宋_GB2312" w:cs="宋体"/>
                <w:kern w:val="0"/>
                <w:sz w:val="18"/>
                <w:szCs w:val="18"/>
              </w:rPr>
            </w:pPr>
          </w:p>
        </w:tc>
      </w:tr>
      <w:tr w14:paraId="41BC70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294B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704F97E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940.73</w:t>
            </w:r>
          </w:p>
        </w:tc>
        <w:tc>
          <w:tcPr>
            <w:tcW w:w="2693" w:type="dxa"/>
            <w:tcBorders>
              <w:top w:val="nil"/>
              <w:left w:val="nil"/>
              <w:bottom w:val="single" w:color="auto" w:sz="4" w:space="0"/>
              <w:right w:val="nil"/>
            </w:tcBorders>
            <w:shd w:val="clear" w:color="auto" w:fill="auto"/>
            <w:noWrap/>
            <w:vAlign w:val="center"/>
          </w:tcPr>
          <w:p w14:paraId="38834B1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E57B6B">
            <w:pPr>
              <w:widowControl/>
              <w:spacing w:line="300" w:lineRule="exact"/>
              <w:jc w:val="right"/>
              <w:rPr>
                <w:rFonts w:ascii="仿宋_GB2312" w:hAnsi="宋体" w:eastAsia="仿宋_GB2312" w:cs="宋体"/>
                <w:kern w:val="0"/>
                <w:sz w:val="18"/>
                <w:szCs w:val="18"/>
              </w:rPr>
            </w:pPr>
          </w:p>
        </w:tc>
      </w:tr>
      <w:tr w14:paraId="65A283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29DE9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24D6DA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4.92</w:t>
            </w:r>
          </w:p>
        </w:tc>
        <w:tc>
          <w:tcPr>
            <w:tcW w:w="2693" w:type="dxa"/>
            <w:tcBorders>
              <w:top w:val="nil"/>
              <w:left w:val="nil"/>
              <w:bottom w:val="single" w:color="auto" w:sz="4" w:space="0"/>
              <w:right w:val="nil"/>
            </w:tcBorders>
            <w:shd w:val="clear" w:color="auto" w:fill="auto"/>
            <w:noWrap/>
            <w:vAlign w:val="center"/>
          </w:tcPr>
          <w:p w14:paraId="4F7439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D53016">
            <w:pPr>
              <w:widowControl/>
              <w:spacing w:line="300" w:lineRule="exact"/>
              <w:jc w:val="right"/>
              <w:rPr>
                <w:rFonts w:ascii="仿宋_GB2312" w:hAnsi="宋体" w:eastAsia="仿宋_GB2312" w:cs="宋体"/>
                <w:kern w:val="0"/>
                <w:sz w:val="18"/>
                <w:szCs w:val="18"/>
              </w:rPr>
            </w:pPr>
          </w:p>
        </w:tc>
      </w:tr>
      <w:tr w14:paraId="12D780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8C3E6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D42097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9713E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67027F">
            <w:pPr>
              <w:widowControl/>
              <w:spacing w:line="300" w:lineRule="exact"/>
              <w:jc w:val="right"/>
              <w:rPr>
                <w:rFonts w:ascii="仿宋_GB2312" w:hAnsi="宋体" w:eastAsia="仿宋_GB2312" w:cs="宋体"/>
                <w:kern w:val="0"/>
                <w:sz w:val="18"/>
                <w:szCs w:val="18"/>
              </w:rPr>
            </w:pPr>
          </w:p>
        </w:tc>
      </w:tr>
      <w:tr w14:paraId="480882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62E73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1D4CF48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4CFC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85CCA4">
            <w:pPr>
              <w:widowControl/>
              <w:spacing w:line="300" w:lineRule="exact"/>
              <w:jc w:val="right"/>
              <w:rPr>
                <w:rFonts w:ascii="仿宋_GB2312" w:hAnsi="宋体" w:eastAsia="仿宋_GB2312" w:cs="宋体"/>
                <w:kern w:val="0"/>
                <w:sz w:val="18"/>
                <w:szCs w:val="18"/>
              </w:rPr>
            </w:pPr>
          </w:p>
        </w:tc>
      </w:tr>
      <w:tr w14:paraId="118D47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956AA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429DE4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41914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6E3253">
            <w:pPr>
              <w:widowControl/>
              <w:spacing w:line="300" w:lineRule="exact"/>
              <w:jc w:val="right"/>
              <w:rPr>
                <w:rFonts w:ascii="仿宋_GB2312" w:hAnsi="宋体" w:eastAsia="仿宋_GB2312" w:cs="宋体"/>
                <w:kern w:val="0"/>
                <w:sz w:val="18"/>
                <w:szCs w:val="18"/>
              </w:rPr>
            </w:pPr>
          </w:p>
        </w:tc>
      </w:tr>
      <w:tr w14:paraId="486926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EDD66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64760C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B59464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E904C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69.00</w:t>
            </w:r>
          </w:p>
        </w:tc>
      </w:tr>
      <w:tr w14:paraId="335895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E87FA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676F8D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D347C7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9885F9">
            <w:pPr>
              <w:widowControl/>
              <w:spacing w:line="300" w:lineRule="exact"/>
              <w:jc w:val="right"/>
              <w:rPr>
                <w:rFonts w:ascii="仿宋_GB2312" w:hAnsi="宋体" w:eastAsia="仿宋_GB2312" w:cs="宋体"/>
                <w:kern w:val="0"/>
                <w:sz w:val="18"/>
                <w:szCs w:val="18"/>
              </w:rPr>
            </w:pPr>
          </w:p>
        </w:tc>
      </w:tr>
      <w:tr w14:paraId="43E3D2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5BB7C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1A6C1F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6AC9D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CDF2A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22.70</w:t>
            </w:r>
          </w:p>
        </w:tc>
      </w:tr>
      <w:tr w14:paraId="1F169B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0307C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D4F1C3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EF939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266C54">
            <w:pPr>
              <w:widowControl/>
              <w:spacing w:line="300" w:lineRule="exact"/>
              <w:jc w:val="right"/>
              <w:rPr>
                <w:rFonts w:ascii="仿宋_GB2312" w:hAnsi="宋体" w:eastAsia="仿宋_GB2312" w:cs="宋体"/>
                <w:kern w:val="0"/>
                <w:sz w:val="18"/>
                <w:szCs w:val="18"/>
              </w:rPr>
            </w:pPr>
          </w:p>
        </w:tc>
      </w:tr>
      <w:tr w14:paraId="00E63C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49CE7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782EC78">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4.50</w:t>
            </w:r>
          </w:p>
        </w:tc>
        <w:tc>
          <w:tcPr>
            <w:tcW w:w="2693" w:type="dxa"/>
            <w:tcBorders>
              <w:top w:val="nil"/>
              <w:left w:val="nil"/>
              <w:bottom w:val="single" w:color="auto" w:sz="4" w:space="0"/>
              <w:right w:val="nil"/>
            </w:tcBorders>
            <w:shd w:val="clear" w:color="auto" w:fill="auto"/>
            <w:noWrap/>
            <w:vAlign w:val="center"/>
          </w:tcPr>
          <w:p w14:paraId="04B6A2B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8E231F">
            <w:pPr>
              <w:widowControl/>
              <w:spacing w:line="300" w:lineRule="exact"/>
              <w:jc w:val="right"/>
              <w:rPr>
                <w:rFonts w:ascii="仿宋_GB2312" w:hAnsi="宋体" w:eastAsia="仿宋_GB2312" w:cs="宋体"/>
                <w:kern w:val="0"/>
                <w:sz w:val="18"/>
                <w:szCs w:val="18"/>
              </w:rPr>
            </w:pPr>
          </w:p>
        </w:tc>
      </w:tr>
      <w:tr w14:paraId="6CAA53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B6299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667098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E687A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EF0BF4">
            <w:pPr>
              <w:widowControl/>
              <w:spacing w:line="300" w:lineRule="exact"/>
              <w:jc w:val="right"/>
              <w:rPr>
                <w:rFonts w:ascii="仿宋_GB2312" w:hAnsi="宋体" w:eastAsia="仿宋_GB2312" w:cs="宋体"/>
                <w:kern w:val="0"/>
                <w:sz w:val="18"/>
                <w:szCs w:val="18"/>
              </w:rPr>
            </w:pPr>
          </w:p>
        </w:tc>
      </w:tr>
      <w:tr w14:paraId="1CBD62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618A9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020F0D1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75E85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5F72A1">
            <w:pPr>
              <w:widowControl/>
              <w:spacing w:line="300" w:lineRule="exact"/>
              <w:jc w:val="right"/>
              <w:rPr>
                <w:rFonts w:ascii="仿宋_GB2312" w:hAnsi="宋体" w:eastAsia="仿宋_GB2312" w:cs="宋体"/>
                <w:kern w:val="0"/>
                <w:sz w:val="18"/>
                <w:szCs w:val="18"/>
              </w:rPr>
            </w:pPr>
          </w:p>
        </w:tc>
      </w:tr>
      <w:tr w14:paraId="284835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6E3FC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892C1E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250B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3974F2">
            <w:pPr>
              <w:widowControl/>
              <w:spacing w:line="300" w:lineRule="exact"/>
              <w:jc w:val="right"/>
              <w:rPr>
                <w:rFonts w:ascii="仿宋_GB2312" w:hAnsi="宋体" w:eastAsia="仿宋_GB2312" w:cs="宋体"/>
                <w:kern w:val="0"/>
                <w:sz w:val="18"/>
                <w:szCs w:val="18"/>
              </w:rPr>
            </w:pPr>
          </w:p>
        </w:tc>
      </w:tr>
      <w:tr w14:paraId="40CF71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35101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FB86A7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D89AE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BBD462">
            <w:pPr>
              <w:widowControl/>
              <w:spacing w:line="300" w:lineRule="exact"/>
              <w:jc w:val="right"/>
              <w:rPr>
                <w:rFonts w:ascii="仿宋_GB2312" w:hAnsi="宋体" w:eastAsia="仿宋_GB2312" w:cs="宋体"/>
                <w:kern w:val="0"/>
                <w:sz w:val="18"/>
                <w:szCs w:val="18"/>
              </w:rPr>
            </w:pPr>
          </w:p>
        </w:tc>
      </w:tr>
      <w:tr w14:paraId="2ECC07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336A9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5C8DB86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4.50</w:t>
            </w:r>
          </w:p>
        </w:tc>
        <w:tc>
          <w:tcPr>
            <w:tcW w:w="2693" w:type="dxa"/>
            <w:tcBorders>
              <w:top w:val="nil"/>
              <w:left w:val="nil"/>
              <w:bottom w:val="single" w:color="auto" w:sz="4" w:space="0"/>
              <w:right w:val="nil"/>
            </w:tcBorders>
            <w:shd w:val="clear" w:color="auto" w:fill="auto"/>
            <w:noWrap/>
            <w:vAlign w:val="center"/>
          </w:tcPr>
          <w:p w14:paraId="43E7A66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E686BF">
            <w:pPr>
              <w:widowControl/>
              <w:spacing w:line="300" w:lineRule="exact"/>
              <w:jc w:val="right"/>
              <w:rPr>
                <w:rFonts w:ascii="仿宋_GB2312" w:hAnsi="宋体" w:eastAsia="仿宋_GB2312" w:cs="宋体"/>
                <w:kern w:val="0"/>
                <w:sz w:val="18"/>
                <w:szCs w:val="18"/>
              </w:rPr>
            </w:pPr>
          </w:p>
        </w:tc>
      </w:tr>
      <w:tr w14:paraId="64D83B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35A55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9154E6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57.40</w:t>
            </w:r>
          </w:p>
        </w:tc>
        <w:tc>
          <w:tcPr>
            <w:tcW w:w="2693" w:type="dxa"/>
            <w:tcBorders>
              <w:top w:val="nil"/>
              <w:left w:val="nil"/>
              <w:bottom w:val="single" w:color="auto" w:sz="4" w:space="0"/>
              <w:right w:val="nil"/>
            </w:tcBorders>
            <w:shd w:val="clear" w:color="auto" w:fill="auto"/>
            <w:noWrap/>
            <w:vAlign w:val="center"/>
          </w:tcPr>
          <w:p w14:paraId="416E988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DEEA88">
            <w:pPr>
              <w:widowControl/>
              <w:spacing w:line="300" w:lineRule="exact"/>
              <w:jc w:val="right"/>
              <w:rPr>
                <w:rFonts w:ascii="仿宋_GB2312" w:hAnsi="宋体" w:eastAsia="仿宋_GB2312" w:cs="宋体"/>
                <w:kern w:val="0"/>
                <w:sz w:val="18"/>
                <w:szCs w:val="18"/>
              </w:rPr>
            </w:pPr>
          </w:p>
        </w:tc>
      </w:tr>
      <w:tr w14:paraId="35F56F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760E4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0A0E76A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57.40</w:t>
            </w:r>
          </w:p>
        </w:tc>
        <w:tc>
          <w:tcPr>
            <w:tcW w:w="2693" w:type="dxa"/>
            <w:tcBorders>
              <w:top w:val="nil"/>
              <w:left w:val="nil"/>
              <w:bottom w:val="single" w:color="auto" w:sz="4" w:space="0"/>
              <w:right w:val="nil"/>
            </w:tcBorders>
            <w:shd w:val="clear" w:color="auto" w:fill="auto"/>
            <w:noWrap/>
            <w:vAlign w:val="center"/>
          </w:tcPr>
          <w:p w14:paraId="67EA119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B0FD63">
            <w:pPr>
              <w:widowControl/>
              <w:spacing w:line="300" w:lineRule="exact"/>
              <w:jc w:val="right"/>
              <w:rPr>
                <w:rFonts w:ascii="仿宋_GB2312" w:hAnsi="宋体" w:eastAsia="仿宋_GB2312" w:cs="宋体"/>
                <w:kern w:val="0"/>
                <w:sz w:val="18"/>
                <w:szCs w:val="18"/>
              </w:rPr>
            </w:pPr>
          </w:p>
        </w:tc>
      </w:tr>
      <w:tr w14:paraId="2AA8E9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BB702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8CA753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57.40</w:t>
            </w:r>
          </w:p>
        </w:tc>
        <w:tc>
          <w:tcPr>
            <w:tcW w:w="2693" w:type="dxa"/>
            <w:tcBorders>
              <w:top w:val="nil"/>
              <w:left w:val="nil"/>
              <w:bottom w:val="single" w:color="auto" w:sz="4" w:space="0"/>
              <w:right w:val="nil"/>
            </w:tcBorders>
            <w:shd w:val="clear" w:color="auto" w:fill="auto"/>
            <w:noWrap/>
            <w:vAlign w:val="center"/>
          </w:tcPr>
          <w:p w14:paraId="39FE974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FEDE7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38.26</w:t>
            </w:r>
          </w:p>
        </w:tc>
      </w:tr>
      <w:tr w14:paraId="459BE3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147EC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065110E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0261F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75C1E2">
            <w:pPr>
              <w:widowControl/>
              <w:spacing w:line="300" w:lineRule="exact"/>
              <w:jc w:val="right"/>
              <w:rPr>
                <w:rFonts w:ascii="仿宋_GB2312" w:hAnsi="宋体" w:eastAsia="仿宋_GB2312" w:cs="宋体"/>
                <w:kern w:val="0"/>
                <w:sz w:val="18"/>
                <w:szCs w:val="18"/>
              </w:rPr>
            </w:pPr>
          </w:p>
        </w:tc>
      </w:tr>
      <w:tr w14:paraId="3BB359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83D95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536653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2D654D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826041">
            <w:pPr>
              <w:widowControl/>
              <w:spacing w:line="300" w:lineRule="exact"/>
              <w:jc w:val="right"/>
              <w:rPr>
                <w:rFonts w:ascii="仿宋_GB2312" w:hAnsi="宋体" w:eastAsia="仿宋_GB2312" w:cs="宋体"/>
                <w:kern w:val="0"/>
                <w:sz w:val="18"/>
                <w:szCs w:val="18"/>
              </w:rPr>
            </w:pPr>
          </w:p>
        </w:tc>
      </w:tr>
      <w:tr w14:paraId="2AE3EE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79C2A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C2E1CC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0138F8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77256F">
            <w:pPr>
              <w:widowControl/>
              <w:spacing w:line="300" w:lineRule="exact"/>
              <w:jc w:val="right"/>
              <w:rPr>
                <w:rFonts w:ascii="仿宋_GB2312" w:hAnsi="宋体" w:eastAsia="仿宋_GB2312" w:cs="宋体"/>
                <w:kern w:val="0"/>
                <w:sz w:val="18"/>
                <w:szCs w:val="18"/>
              </w:rPr>
            </w:pPr>
          </w:p>
        </w:tc>
      </w:tr>
      <w:tr w14:paraId="35E07F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530B46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884BB8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1B6FD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9EEC6A">
            <w:pPr>
              <w:widowControl/>
              <w:spacing w:line="300" w:lineRule="exact"/>
              <w:jc w:val="right"/>
              <w:rPr>
                <w:rFonts w:ascii="仿宋_GB2312" w:hAnsi="宋体" w:eastAsia="仿宋_GB2312" w:cs="宋体"/>
                <w:kern w:val="0"/>
                <w:sz w:val="18"/>
                <w:szCs w:val="18"/>
              </w:rPr>
            </w:pPr>
          </w:p>
        </w:tc>
      </w:tr>
      <w:tr w14:paraId="7D4FD7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92533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88EB2E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573216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D5B365">
            <w:pPr>
              <w:widowControl/>
              <w:spacing w:line="300" w:lineRule="exact"/>
              <w:jc w:val="right"/>
              <w:rPr>
                <w:rFonts w:ascii="仿宋_GB2312" w:hAnsi="宋体" w:eastAsia="仿宋_GB2312" w:cs="宋体"/>
                <w:kern w:val="0"/>
                <w:sz w:val="18"/>
                <w:szCs w:val="18"/>
              </w:rPr>
            </w:pPr>
          </w:p>
        </w:tc>
      </w:tr>
      <w:tr w14:paraId="5EF575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01768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22C455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6D455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0AFF6B">
            <w:pPr>
              <w:widowControl/>
              <w:spacing w:line="300" w:lineRule="exact"/>
              <w:jc w:val="right"/>
              <w:rPr>
                <w:rFonts w:ascii="仿宋_GB2312" w:hAnsi="宋体" w:eastAsia="仿宋_GB2312" w:cs="宋体"/>
                <w:kern w:val="0"/>
                <w:sz w:val="18"/>
                <w:szCs w:val="18"/>
              </w:rPr>
            </w:pPr>
          </w:p>
        </w:tc>
      </w:tr>
      <w:tr w14:paraId="05796C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A4C4F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125BA9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74BB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5B4BD7">
            <w:pPr>
              <w:widowControl/>
              <w:spacing w:line="300" w:lineRule="exact"/>
              <w:jc w:val="right"/>
              <w:rPr>
                <w:rFonts w:ascii="仿宋_GB2312" w:hAnsi="宋体" w:eastAsia="仿宋_GB2312" w:cs="宋体"/>
                <w:kern w:val="0"/>
                <w:sz w:val="18"/>
                <w:szCs w:val="18"/>
              </w:rPr>
            </w:pPr>
          </w:p>
        </w:tc>
      </w:tr>
      <w:tr w14:paraId="48A313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56354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C4757D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02760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77B68C">
            <w:pPr>
              <w:widowControl/>
              <w:spacing w:line="300" w:lineRule="exact"/>
              <w:jc w:val="right"/>
              <w:rPr>
                <w:rFonts w:ascii="仿宋_GB2312" w:hAnsi="宋体" w:eastAsia="仿宋_GB2312" w:cs="宋体"/>
                <w:kern w:val="0"/>
                <w:sz w:val="18"/>
                <w:szCs w:val="18"/>
              </w:rPr>
            </w:pPr>
          </w:p>
        </w:tc>
      </w:tr>
      <w:tr w14:paraId="34DFC9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27F67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F2630D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2D194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306D59">
            <w:pPr>
              <w:widowControl/>
              <w:spacing w:line="300" w:lineRule="exact"/>
              <w:jc w:val="right"/>
              <w:rPr>
                <w:rFonts w:ascii="仿宋_GB2312" w:hAnsi="宋体" w:eastAsia="仿宋_GB2312" w:cs="宋体"/>
                <w:kern w:val="0"/>
                <w:sz w:val="18"/>
                <w:szCs w:val="18"/>
              </w:rPr>
            </w:pPr>
          </w:p>
        </w:tc>
      </w:tr>
      <w:tr w14:paraId="7F60FC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2FAEEB">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85628A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61E9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3690E2">
            <w:pPr>
              <w:widowControl/>
              <w:spacing w:line="300" w:lineRule="exact"/>
              <w:jc w:val="right"/>
              <w:rPr>
                <w:rFonts w:ascii="仿宋_GB2312" w:hAnsi="宋体" w:eastAsia="仿宋_GB2312" w:cs="宋体"/>
                <w:kern w:val="0"/>
                <w:sz w:val="18"/>
                <w:szCs w:val="18"/>
              </w:rPr>
            </w:pPr>
          </w:p>
        </w:tc>
      </w:tr>
      <w:tr w14:paraId="136730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D3ED3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B40E83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1007.55</w:t>
            </w:r>
          </w:p>
        </w:tc>
        <w:tc>
          <w:tcPr>
            <w:tcW w:w="2693" w:type="dxa"/>
            <w:tcBorders>
              <w:top w:val="nil"/>
              <w:left w:val="nil"/>
              <w:bottom w:val="single" w:color="auto" w:sz="4" w:space="0"/>
              <w:right w:val="nil"/>
            </w:tcBorders>
            <w:shd w:val="clear" w:color="auto" w:fill="auto"/>
            <w:noWrap/>
            <w:vAlign w:val="center"/>
          </w:tcPr>
          <w:p w14:paraId="141A7D6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488019">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1007.55</w:t>
            </w:r>
          </w:p>
        </w:tc>
      </w:tr>
    </w:tbl>
    <w:p w14:paraId="18E318D7">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E3F2A62">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849E70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5CAB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26305035">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3889" w:type="dxa"/>
            <w:tcBorders>
              <w:top w:val="nil"/>
              <w:left w:val="nil"/>
              <w:bottom w:val="nil"/>
              <w:right w:val="nil"/>
            </w:tcBorders>
          </w:tcPr>
          <w:p w14:paraId="2681CD3C">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CB09D07">
      <w:pPr>
        <w:rPr>
          <w:vanish/>
        </w:rPr>
      </w:pPr>
    </w:p>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3490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E8FC4F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C834D8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443320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0E31089">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1FE110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ADF979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EC7BDFF">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3FD0AB51">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506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63AF1253">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4E5EF4A9">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BDCD090">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139DDA2">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3F867F8">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BB95FF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1A2B25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9A15F6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ED575C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2E14A6E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95350D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C523EE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A43C6C3">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52CEC13">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7696873">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1D8CB8F">
            <w:pPr>
              <w:rPr>
                <w:rFonts w:ascii="仿宋_GB2312" w:hAnsi="宋体" w:eastAsia="仿宋_GB2312" w:cs="宋体"/>
                <w:color w:val="000000"/>
                <w:sz w:val="20"/>
                <w:szCs w:val="20"/>
              </w:rPr>
            </w:pPr>
          </w:p>
        </w:tc>
      </w:tr>
      <w:tr w14:paraId="41B1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50844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2EF7ED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8E10EC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D002BD3">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1A9E277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877.59</w:t>
            </w:r>
          </w:p>
        </w:tc>
        <w:tc>
          <w:tcPr>
            <w:tcW w:w="1020" w:type="dxa"/>
            <w:tcBorders>
              <w:top w:val="nil"/>
              <w:left w:val="nil"/>
              <w:bottom w:val="single" w:color="auto" w:sz="4" w:space="0"/>
              <w:right w:val="single" w:color="auto" w:sz="4" w:space="0"/>
            </w:tcBorders>
            <w:shd w:val="clear" w:color="auto" w:fill="auto"/>
            <w:noWrap/>
            <w:vAlign w:val="center"/>
          </w:tcPr>
          <w:p w14:paraId="405C52E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815.69</w:t>
            </w:r>
          </w:p>
        </w:tc>
        <w:tc>
          <w:tcPr>
            <w:tcW w:w="950" w:type="dxa"/>
            <w:tcBorders>
              <w:top w:val="nil"/>
              <w:left w:val="nil"/>
              <w:bottom w:val="single" w:color="auto" w:sz="4" w:space="0"/>
              <w:right w:val="single" w:color="auto" w:sz="4" w:space="0"/>
            </w:tcBorders>
            <w:shd w:val="clear" w:color="auto" w:fill="auto"/>
            <w:noWrap/>
            <w:vAlign w:val="center"/>
          </w:tcPr>
          <w:p w14:paraId="30E51F8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810.77</w:t>
            </w:r>
          </w:p>
        </w:tc>
        <w:tc>
          <w:tcPr>
            <w:tcW w:w="840" w:type="dxa"/>
            <w:tcBorders>
              <w:top w:val="nil"/>
              <w:left w:val="nil"/>
              <w:bottom w:val="single" w:color="auto" w:sz="4" w:space="0"/>
              <w:right w:val="single" w:color="auto" w:sz="4" w:space="0"/>
            </w:tcBorders>
            <w:shd w:val="clear" w:color="auto" w:fill="auto"/>
            <w:vAlign w:val="center"/>
          </w:tcPr>
          <w:p w14:paraId="60F6DC40">
            <w:pPr>
              <w:jc w:val="left"/>
              <w:rPr>
                <w:rFonts w:ascii="仿宋_GB2312" w:hAnsi="宋体" w:eastAsia="仿宋_GB2312" w:cs="宋体"/>
                <w:b/>
                <w:color w:val="000000"/>
                <w:sz w:val="18"/>
                <w:szCs w:val="18"/>
              </w:rPr>
            </w:pPr>
            <w:r>
              <w:rPr>
                <w:rFonts w:hint="eastAsia" w:ascii="仿宋_GB2312" w:eastAsia="仿宋_GB2312"/>
                <w:b/>
                <w:color w:val="000000"/>
                <w:sz w:val="18"/>
                <w:szCs w:val="18"/>
              </w:rPr>
              <w:t>4.92</w:t>
            </w:r>
          </w:p>
        </w:tc>
        <w:tc>
          <w:tcPr>
            <w:tcW w:w="850" w:type="dxa"/>
            <w:tcBorders>
              <w:top w:val="nil"/>
              <w:left w:val="nil"/>
              <w:bottom w:val="single" w:color="auto" w:sz="4" w:space="0"/>
              <w:right w:val="single" w:color="auto" w:sz="4" w:space="0"/>
            </w:tcBorders>
            <w:shd w:val="clear" w:color="auto" w:fill="auto"/>
            <w:vAlign w:val="center"/>
          </w:tcPr>
          <w:p w14:paraId="796C602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B1E7B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13948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35BD3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A9777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5A0E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4.50</w:t>
            </w:r>
          </w:p>
        </w:tc>
        <w:tc>
          <w:tcPr>
            <w:tcW w:w="840" w:type="dxa"/>
            <w:tcBorders>
              <w:top w:val="nil"/>
              <w:left w:val="nil"/>
              <w:bottom w:val="single" w:color="auto" w:sz="4" w:space="0"/>
              <w:right w:val="single" w:color="auto" w:sz="4" w:space="0"/>
            </w:tcBorders>
            <w:shd w:val="clear" w:color="auto" w:fill="auto"/>
            <w:vAlign w:val="center"/>
          </w:tcPr>
          <w:p w14:paraId="00F16D33">
            <w:pPr>
              <w:jc w:val="left"/>
              <w:rPr>
                <w:rFonts w:ascii="仿宋_GB2312" w:hAnsi="宋体" w:eastAsia="仿宋_GB2312" w:cs="宋体"/>
                <w:b/>
                <w:color w:val="000000"/>
                <w:sz w:val="18"/>
                <w:szCs w:val="18"/>
              </w:rPr>
            </w:pPr>
            <w:r>
              <w:rPr>
                <w:rFonts w:hint="eastAsia" w:ascii="仿宋_GB2312" w:eastAsia="仿宋_GB2312"/>
                <w:b/>
                <w:color w:val="000000"/>
                <w:sz w:val="18"/>
                <w:szCs w:val="18"/>
              </w:rPr>
              <w:t>57.40</w:t>
            </w:r>
          </w:p>
        </w:tc>
        <w:tc>
          <w:tcPr>
            <w:tcW w:w="820" w:type="dxa"/>
            <w:tcBorders>
              <w:top w:val="nil"/>
              <w:left w:val="nil"/>
              <w:bottom w:val="single" w:color="auto" w:sz="4" w:space="0"/>
              <w:right w:val="single" w:color="auto" w:sz="4" w:space="0"/>
            </w:tcBorders>
            <w:shd w:val="clear" w:color="auto" w:fill="auto"/>
            <w:vAlign w:val="center"/>
          </w:tcPr>
          <w:p w14:paraId="48F6DE0C">
            <w:pPr>
              <w:jc w:val="left"/>
              <w:rPr>
                <w:rFonts w:ascii="仿宋_GB2312" w:hAnsi="宋体" w:eastAsia="仿宋_GB2312" w:cs="宋体"/>
                <w:b/>
                <w:color w:val="000000"/>
                <w:sz w:val="18"/>
                <w:szCs w:val="18"/>
              </w:rPr>
            </w:pPr>
          </w:p>
        </w:tc>
      </w:tr>
      <w:tr w14:paraId="0932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CDE8C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E684189">
            <w:pPr>
              <w:jc w:val="left"/>
              <w:rPr>
                <w:rFonts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20A6E86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E2F9EA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发展与改革事务</w:t>
            </w:r>
          </w:p>
        </w:tc>
        <w:tc>
          <w:tcPr>
            <w:tcW w:w="1010" w:type="dxa"/>
            <w:tcBorders>
              <w:top w:val="nil"/>
              <w:left w:val="nil"/>
              <w:bottom w:val="single" w:color="auto" w:sz="4" w:space="0"/>
              <w:right w:val="single" w:color="auto" w:sz="4" w:space="0"/>
            </w:tcBorders>
            <w:shd w:val="clear" w:color="auto" w:fill="auto"/>
            <w:noWrap/>
            <w:vAlign w:val="center"/>
          </w:tcPr>
          <w:p w14:paraId="43E531B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877.59</w:t>
            </w:r>
          </w:p>
        </w:tc>
        <w:tc>
          <w:tcPr>
            <w:tcW w:w="1020" w:type="dxa"/>
            <w:tcBorders>
              <w:top w:val="nil"/>
              <w:left w:val="nil"/>
              <w:bottom w:val="single" w:color="auto" w:sz="4" w:space="0"/>
              <w:right w:val="single" w:color="auto" w:sz="4" w:space="0"/>
            </w:tcBorders>
            <w:shd w:val="clear" w:color="auto" w:fill="auto"/>
            <w:noWrap/>
            <w:vAlign w:val="center"/>
          </w:tcPr>
          <w:p w14:paraId="4AB158A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815.69</w:t>
            </w:r>
          </w:p>
        </w:tc>
        <w:tc>
          <w:tcPr>
            <w:tcW w:w="950" w:type="dxa"/>
            <w:tcBorders>
              <w:top w:val="nil"/>
              <w:left w:val="nil"/>
              <w:bottom w:val="single" w:color="auto" w:sz="4" w:space="0"/>
              <w:right w:val="single" w:color="auto" w:sz="4" w:space="0"/>
            </w:tcBorders>
            <w:shd w:val="clear" w:color="auto" w:fill="auto"/>
            <w:noWrap/>
            <w:vAlign w:val="center"/>
          </w:tcPr>
          <w:p w14:paraId="10A1EAD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810.77</w:t>
            </w:r>
          </w:p>
        </w:tc>
        <w:tc>
          <w:tcPr>
            <w:tcW w:w="840" w:type="dxa"/>
            <w:tcBorders>
              <w:top w:val="nil"/>
              <w:left w:val="nil"/>
              <w:bottom w:val="single" w:color="auto" w:sz="4" w:space="0"/>
              <w:right w:val="single" w:color="auto" w:sz="4" w:space="0"/>
            </w:tcBorders>
            <w:shd w:val="clear" w:color="auto" w:fill="auto"/>
            <w:vAlign w:val="center"/>
          </w:tcPr>
          <w:p w14:paraId="2EBADF1F">
            <w:pPr>
              <w:jc w:val="left"/>
              <w:rPr>
                <w:rFonts w:ascii="仿宋_GB2312" w:hAnsi="宋体" w:eastAsia="仿宋_GB2312" w:cs="宋体"/>
                <w:b/>
                <w:color w:val="000000"/>
                <w:sz w:val="18"/>
                <w:szCs w:val="18"/>
              </w:rPr>
            </w:pPr>
            <w:r>
              <w:rPr>
                <w:rFonts w:hint="eastAsia" w:ascii="仿宋_GB2312" w:eastAsia="仿宋_GB2312"/>
                <w:b/>
                <w:color w:val="000000"/>
                <w:sz w:val="18"/>
                <w:szCs w:val="18"/>
              </w:rPr>
              <w:t>4.92</w:t>
            </w:r>
          </w:p>
        </w:tc>
        <w:tc>
          <w:tcPr>
            <w:tcW w:w="850" w:type="dxa"/>
            <w:tcBorders>
              <w:top w:val="nil"/>
              <w:left w:val="nil"/>
              <w:bottom w:val="single" w:color="auto" w:sz="4" w:space="0"/>
              <w:right w:val="single" w:color="auto" w:sz="4" w:space="0"/>
            </w:tcBorders>
            <w:shd w:val="clear" w:color="auto" w:fill="auto"/>
            <w:vAlign w:val="center"/>
          </w:tcPr>
          <w:p w14:paraId="520E77C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1542F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B6D06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64DA2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10E30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E16E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4.50</w:t>
            </w:r>
          </w:p>
        </w:tc>
        <w:tc>
          <w:tcPr>
            <w:tcW w:w="840" w:type="dxa"/>
            <w:tcBorders>
              <w:top w:val="nil"/>
              <w:left w:val="nil"/>
              <w:bottom w:val="single" w:color="auto" w:sz="4" w:space="0"/>
              <w:right w:val="single" w:color="auto" w:sz="4" w:space="0"/>
            </w:tcBorders>
            <w:shd w:val="clear" w:color="auto" w:fill="auto"/>
            <w:vAlign w:val="center"/>
          </w:tcPr>
          <w:p w14:paraId="6F482756">
            <w:pPr>
              <w:jc w:val="left"/>
              <w:rPr>
                <w:rFonts w:ascii="仿宋_GB2312" w:hAnsi="宋体" w:eastAsia="仿宋_GB2312" w:cs="宋体"/>
                <w:b/>
                <w:color w:val="000000"/>
                <w:sz w:val="18"/>
                <w:szCs w:val="18"/>
              </w:rPr>
            </w:pPr>
            <w:r>
              <w:rPr>
                <w:rFonts w:hint="eastAsia" w:ascii="仿宋_GB2312" w:eastAsia="仿宋_GB2312"/>
                <w:b/>
                <w:color w:val="000000"/>
                <w:sz w:val="18"/>
                <w:szCs w:val="18"/>
              </w:rPr>
              <w:t>57.40</w:t>
            </w:r>
          </w:p>
        </w:tc>
        <w:tc>
          <w:tcPr>
            <w:tcW w:w="820" w:type="dxa"/>
            <w:tcBorders>
              <w:top w:val="nil"/>
              <w:left w:val="nil"/>
              <w:bottom w:val="single" w:color="auto" w:sz="4" w:space="0"/>
              <w:right w:val="single" w:color="auto" w:sz="4" w:space="0"/>
            </w:tcBorders>
            <w:shd w:val="clear" w:color="auto" w:fill="auto"/>
            <w:vAlign w:val="center"/>
          </w:tcPr>
          <w:p w14:paraId="3E1A120B">
            <w:pPr>
              <w:jc w:val="left"/>
              <w:rPr>
                <w:rFonts w:ascii="仿宋_GB2312" w:hAnsi="宋体" w:eastAsia="仿宋_GB2312" w:cs="宋体"/>
                <w:b/>
                <w:color w:val="000000"/>
                <w:sz w:val="18"/>
                <w:szCs w:val="18"/>
              </w:rPr>
            </w:pPr>
          </w:p>
        </w:tc>
      </w:tr>
      <w:tr w14:paraId="7E21D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38C902">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4840774">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81EA9A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B60866C">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2111D3FF">
            <w:pPr>
              <w:jc w:val="right"/>
              <w:rPr>
                <w:rFonts w:ascii="仿宋_GB2312" w:hAnsi="宋体" w:eastAsia="仿宋_GB2312" w:cs="宋体"/>
                <w:color w:val="000000"/>
                <w:sz w:val="18"/>
                <w:szCs w:val="18"/>
              </w:rPr>
            </w:pPr>
            <w:r>
              <w:rPr>
                <w:rFonts w:hint="eastAsia" w:ascii="仿宋_GB2312" w:eastAsia="仿宋_GB2312"/>
                <w:color w:val="000000"/>
                <w:sz w:val="18"/>
                <w:szCs w:val="18"/>
              </w:rPr>
              <w:t>360.27</w:t>
            </w:r>
          </w:p>
        </w:tc>
        <w:tc>
          <w:tcPr>
            <w:tcW w:w="1020" w:type="dxa"/>
            <w:tcBorders>
              <w:top w:val="nil"/>
              <w:left w:val="nil"/>
              <w:bottom w:val="single" w:color="auto" w:sz="4" w:space="0"/>
              <w:right w:val="single" w:color="auto" w:sz="4" w:space="0"/>
            </w:tcBorders>
            <w:shd w:val="clear" w:color="auto" w:fill="auto"/>
            <w:noWrap/>
            <w:vAlign w:val="center"/>
          </w:tcPr>
          <w:p w14:paraId="43FEB3A8">
            <w:pPr>
              <w:jc w:val="right"/>
              <w:rPr>
                <w:rFonts w:ascii="仿宋_GB2312" w:hAnsi="宋体" w:eastAsia="仿宋_GB2312" w:cs="宋体"/>
                <w:color w:val="000000"/>
                <w:sz w:val="18"/>
                <w:szCs w:val="18"/>
              </w:rPr>
            </w:pPr>
            <w:r>
              <w:rPr>
                <w:rFonts w:hint="eastAsia" w:ascii="仿宋_GB2312" w:eastAsia="仿宋_GB2312"/>
                <w:color w:val="000000"/>
                <w:sz w:val="18"/>
                <w:szCs w:val="18"/>
              </w:rPr>
              <w:t>355.77</w:t>
            </w:r>
          </w:p>
        </w:tc>
        <w:tc>
          <w:tcPr>
            <w:tcW w:w="950" w:type="dxa"/>
            <w:tcBorders>
              <w:top w:val="nil"/>
              <w:left w:val="nil"/>
              <w:bottom w:val="single" w:color="auto" w:sz="4" w:space="0"/>
              <w:right w:val="single" w:color="auto" w:sz="4" w:space="0"/>
            </w:tcBorders>
            <w:shd w:val="clear" w:color="auto" w:fill="auto"/>
            <w:noWrap/>
            <w:vAlign w:val="center"/>
          </w:tcPr>
          <w:p w14:paraId="1D3EFB97">
            <w:pPr>
              <w:jc w:val="right"/>
              <w:rPr>
                <w:rFonts w:ascii="仿宋_GB2312" w:hAnsi="宋体" w:eastAsia="仿宋_GB2312" w:cs="宋体"/>
                <w:color w:val="000000"/>
                <w:sz w:val="18"/>
                <w:szCs w:val="18"/>
              </w:rPr>
            </w:pPr>
            <w:r>
              <w:rPr>
                <w:rFonts w:hint="eastAsia" w:ascii="仿宋_GB2312" w:eastAsia="仿宋_GB2312"/>
                <w:color w:val="000000"/>
                <w:sz w:val="18"/>
                <w:szCs w:val="18"/>
              </w:rPr>
              <w:t>355.77</w:t>
            </w:r>
          </w:p>
        </w:tc>
        <w:tc>
          <w:tcPr>
            <w:tcW w:w="840" w:type="dxa"/>
            <w:tcBorders>
              <w:top w:val="nil"/>
              <w:left w:val="nil"/>
              <w:bottom w:val="single" w:color="auto" w:sz="4" w:space="0"/>
              <w:right w:val="single" w:color="auto" w:sz="4" w:space="0"/>
            </w:tcBorders>
            <w:shd w:val="clear" w:color="auto" w:fill="auto"/>
            <w:vAlign w:val="center"/>
          </w:tcPr>
          <w:p w14:paraId="1446953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D826A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4F477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7614B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05CB4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546D5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F35076">
            <w:pPr>
              <w:jc w:val="right"/>
              <w:rPr>
                <w:rFonts w:ascii="仿宋_GB2312" w:hAnsi="宋体" w:eastAsia="仿宋_GB2312" w:cs="宋体"/>
                <w:color w:val="000000"/>
                <w:sz w:val="18"/>
                <w:szCs w:val="18"/>
              </w:rPr>
            </w:pPr>
            <w:r>
              <w:rPr>
                <w:rFonts w:hint="eastAsia" w:ascii="仿宋_GB2312" w:eastAsia="仿宋_GB2312"/>
                <w:color w:val="000000"/>
                <w:sz w:val="18"/>
                <w:szCs w:val="18"/>
              </w:rPr>
              <w:t>4.50</w:t>
            </w:r>
          </w:p>
        </w:tc>
        <w:tc>
          <w:tcPr>
            <w:tcW w:w="840" w:type="dxa"/>
            <w:tcBorders>
              <w:top w:val="nil"/>
              <w:left w:val="nil"/>
              <w:bottom w:val="single" w:color="auto" w:sz="4" w:space="0"/>
              <w:right w:val="single" w:color="auto" w:sz="4" w:space="0"/>
            </w:tcBorders>
            <w:shd w:val="clear" w:color="auto" w:fill="auto"/>
            <w:vAlign w:val="center"/>
          </w:tcPr>
          <w:p w14:paraId="21629F0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F7A9E90">
            <w:pPr>
              <w:jc w:val="left"/>
              <w:rPr>
                <w:rFonts w:ascii="仿宋_GB2312" w:hAnsi="宋体" w:eastAsia="仿宋_GB2312" w:cs="宋体"/>
                <w:color w:val="000000"/>
                <w:sz w:val="18"/>
                <w:szCs w:val="18"/>
              </w:rPr>
            </w:pPr>
          </w:p>
        </w:tc>
      </w:tr>
      <w:tr w14:paraId="2C75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A0F02A">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232A7877">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2F5C34CA">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F61EEC3">
            <w:pPr>
              <w:jc w:val="left"/>
              <w:rPr>
                <w:rFonts w:ascii="仿宋_GB2312" w:hAnsi="宋体" w:eastAsia="仿宋_GB2312" w:cs="宋体"/>
                <w:color w:val="000000"/>
                <w:sz w:val="18"/>
                <w:szCs w:val="18"/>
              </w:rPr>
            </w:pPr>
            <w:r>
              <w:rPr>
                <w:rFonts w:hint="eastAsia" w:ascii="仿宋_GB2312" w:eastAsia="仿宋_GB2312"/>
                <w:color w:val="000000"/>
                <w:sz w:val="18"/>
                <w:szCs w:val="18"/>
              </w:rPr>
              <w:t>其他发展与改革事务支出</w:t>
            </w:r>
          </w:p>
        </w:tc>
        <w:tc>
          <w:tcPr>
            <w:tcW w:w="1010" w:type="dxa"/>
            <w:tcBorders>
              <w:top w:val="nil"/>
              <w:left w:val="nil"/>
              <w:bottom w:val="single" w:color="auto" w:sz="4" w:space="0"/>
              <w:right w:val="single" w:color="auto" w:sz="4" w:space="0"/>
            </w:tcBorders>
            <w:shd w:val="clear" w:color="auto" w:fill="auto"/>
            <w:noWrap/>
            <w:vAlign w:val="center"/>
          </w:tcPr>
          <w:p w14:paraId="6B11B6AF">
            <w:pPr>
              <w:jc w:val="right"/>
              <w:rPr>
                <w:rFonts w:ascii="仿宋_GB2312" w:hAnsi="宋体" w:eastAsia="仿宋_GB2312" w:cs="宋体"/>
                <w:color w:val="000000"/>
                <w:sz w:val="18"/>
                <w:szCs w:val="18"/>
              </w:rPr>
            </w:pPr>
            <w:r>
              <w:rPr>
                <w:rFonts w:hint="eastAsia" w:ascii="仿宋_GB2312" w:eastAsia="仿宋_GB2312"/>
                <w:color w:val="000000"/>
                <w:sz w:val="18"/>
                <w:szCs w:val="18"/>
              </w:rPr>
              <w:t>517.32</w:t>
            </w:r>
          </w:p>
        </w:tc>
        <w:tc>
          <w:tcPr>
            <w:tcW w:w="1020" w:type="dxa"/>
            <w:tcBorders>
              <w:top w:val="nil"/>
              <w:left w:val="nil"/>
              <w:bottom w:val="single" w:color="auto" w:sz="4" w:space="0"/>
              <w:right w:val="single" w:color="auto" w:sz="4" w:space="0"/>
            </w:tcBorders>
            <w:shd w:val="clear" w:color="auto" w:fill="auto"/>
            <w:noWrap/>
            <w:vAlign w:val="center"/>
          </w:tcPr>
          <w:p w14:paraId="219A3D8E">
            <w:pPr>
              <w:jc w:val="right"/>
              <w:rPr>
                <w:rFonts w:ascii="仿宋_GB2312" w:hAnsi="宋体" w:eastAsia="仿宋_GB2312" w:cs="宋体"/>
                <w:color w:val="000000"/>
                <w:sz w:val="18"/>
                <w:szCs w:val="18"/>
              </w:rPr>
            </w:pPr>
            <w:r>
              <w:rPr>
                <w:rFonts w:hint="eastAsia" w:ascii="仿宋_GB2312" w:eastAsia="仿宋_GB2312"/>
                <w:color w:val="000000"/>
                <w:sz w:val="18"/>
                <w:szCs w:val="18"/>
              </w:rPr>
              <w:t>459.92</w:t>
            </w:r>
          </w:p>
        </w:tc>
        <w:tc>
          <w:tcPr>
            <w:tcW w:w="950" w:type="dxa"/>
            <w:tcBorders>
              <w:top w:val="nil"/>
              <w:left w:val="nil"/>
              <w:bottom w:val="single" w:color="auto" w:sz="4" w:space="0"/>
              <w:right w:val="single" w:color="auto" w:sz="4" w:space="0"/>
            </w:tcBorders>
            <w:shd w:val="clear" w:color="auto" w:fill="auto"/>
            <w:noWrap/>
            <w:vAlign w:val="center"/>
          </w:tcPr>
          <w:p w14:paraId="35382C4E">
            <w:pPr>
              <w:jc w:val="right"/>
              <w:rPr>
                <w:rFonts w:ascii="仿宋_GB2312" w:hAnsi="宋体" w:eastAsia="仿宋_GB2312" w:cs="宋体"/>
                <w:color w:val="000000"/>
                <w:sz w:val="18"/>
                <w:szCs w:val="18"/>
              </w:rPr>
            </w:pPr>
            <w:r>
              <w:rPr>
                <w:rFonts w:hint="eastAsia" w:ascii="仿宋_GB2312" w:eastAsia="仿宋_GB2312"/>
                <w:color w:val="000000"/>
                <w:sz w:val="18"/>
                <w:szCs w:val="18"/>
              </w:rPr>
              <w:t>455.00</w:t>
            </w:r>
          </w:p>
        </w:tc>
        <w:tc>
          <w:tcPr>
            <w:tcW w:w="840" w:type="dxa"/>
            <w:tcBorders>
              <w:top w:val="nil"/>
              <w:left w:val="nil"/>
              <w:bottom w:val="single" w:color="auto" w:sz="4" w:space="0"/>
              <w:right w:val="single" w:color="auto" w:sz="4" w:space="0"/>
            </w:tcBorders>
            <w:shd w:val="clear" w:color="auto" w:fill="auto"/>
            <w:vAlign w:val="center"/>
          </w:tcPr>
          <w:p w14:paraId="47087D42">
            <w:pPr>
              <w:jc w:val="left"/>
              <w:rPr>
                <w:rFonts w:ascii="仿宋_GB2312" w:hAnsi="宋体" w:eastAsia="仿宋_GB2312" w:cs="宋体"/>
                <w:color w:val="000000"/>
                <w:sz w:val="18"/>
                <w:szCs w:val="18"/>
              </w:rPr>
            </w:pPr>
            <w:r>
              <w:rPr>
                <w:rFonts w:hint="eastAsia" w:ascii="仿宋_GB2312" w:eastAsia="仿宋_GB2312"/>
                <w:color w:val="000000"/>
                <w:sz w:val="18"/>
                <w:szCs w:val="18"/>
              </w:rPr>
              <w:t>4.92</w:t>
            </w:r>
          </w:p>
        </w:tc>
        <w:tc>
          <w:tcPr>
            <w:tcW w:w="850" w:type="dxa"/>
            <w:tcBorders>
              <w:top w:val="nil"/>
              <w:left w:val="nil"/>
              <w:bottom w:val="single" w:color="auto" w:sz="4" w:space="0"/>
              <w:right w:val="single" w:color="auto" w:sz="4" w:space="0"/>
            </w:tcBorders>
            <w:shd w:val="clear" w:color="auto" w:fill="auto"/>
            <w:vAlign w:val="center"/>
          </w:tcPr>
          <w:p w14:paraId="2BBA2D6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6CE63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CC8BA5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A1D78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D61EC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368604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41B040">
            <w:pPr>
              <w:jc w:val="left"/>
              <w:rPr>
                <w:rFonts w:ascii="仿宋_GB2312" w:hAnsi="宋体" w:eastAsia="仿宋_GB2312" w:cs="宋体"/>
                <w:color w:val="000000"/>
                <w:sz w:val="18"/>
                <w:szCs w:val="18"/>
              </w:rPr>
            </w:pPr>
            <w:r>
              <w:rPr>
                <w:rFonts w:hint="eastAsia" w:ascii="仿宋_GB2312" w:eastAsia="仿宋_GB2312"/>
                <w:color w:val="000000"/>
                <w:sz w:val="18"/>
                <w:szCs w:val="18"/>
              </w:rPr>
              <w:t>57.40</w:t>
            </w:r>
          </w:p>
        </w:tc>
        <w:tc>
          <w:tcPr>
            <w:tcW w:w="820" w:type="dxa"/>
            <w:tcBorders>
              <w:top w:val="nil"/>
              <w:left w:val="nil"/>
              <w:bottom w:val="single" w:color="auto" w:sz="4" w:space="0"/>
              <w:right w:val="single" w:color="auto" w:sz="4" w:space="0"/>
            </w:tcBorders>
            <w:shd w:val="clear" w:color="auto" w:fill="auto"/>
            <w:vAlign w:val="center"/>
          </w:tcPr>
          <w:p w14:paraId="11134CC9">
            <w:pPr>
              <w:jc w:val="left"/>
              <w:rPr>
                <w:rFonts w:ascii="仿宋_GB2312" w:hAnsi="宋体" w:eastAsia="仿宋_GB2312" w:cs="宋体"/>
                <w:color w:val="000000"/>
                <w:sz w:val="18"/>
                <w:szCs w:val="18"/>
              </w:rPr>
            </w:pPr>
          </w:p>
        </w:tc>
      </w:tr>
      <w:tr w14:paraId="7356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58AA9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B94321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F52D67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FAE7A8">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F95C9A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69.00</w:t>
            </w:r>
          </w:p>
        </w:tc>
        <w:tc>
          <w:tcPr>
            <w:tcW w:w="1020" w:type="dxa"/>
            <w:tcBorders>
              <w:top w:val="nil"/>
              <w:left w:val="nil"/>
              <w:bottom w:val="single" w:color="auto" w:sz="4" w:space="0"/>
              <w:right w:val="single" w:color="auto" w:sz="4" w:space="0"/>
            </w:tcBorders>
            <w:shd w:val="clear" w:color="auto" w:fill="auto"/>
            <w:noWrap/>
            <w:vAlign w:val="center"/>
          </w:tcPr>
          <w:p w14:paraId="00652F2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69.00</w:t>
            </w:r>
          </w:p>
        </w:tc>
        <w:tc>
          <w:tcPr>
            <w:tcW w:w="950" w:type="dxa"/>
            <w:tcBorders>
              <w:top w:val="nil"/>
              <w:left w:val="nil"/>
              <w:bottom w:val="single" w:color="auto" w:sz="4" w:space="0"/>
              <w:right w:val="single" w:color="auto" w:sz="4" w:space="0"/>
            </w:tcBorders>
            <w:shd w:val="clear" w:color="auto" w:fill="auto"/>
            <w:noWrap/>
            <w:vAlign w:val="center"/>
          </w:tcPr>
          <w:p w14:paraId="44CDF8A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69.00</w:t>
            </w:r>
          </w:p>
        </w:tc>
        <w:tc>
          <w:tcPr>
            <w:tcW w:w="840" w:type="dxa"/>
            <w:tcBorders>
              <w:top w:val="nil"/>
              <w:left w:val="nil"/>
              <w:bottom w:val="single" w:color="auto" w:sz="4" w:space="0"/>
              <w:right w:val="single" w:color="auto" w:sz="4" w:space="0"/>
            </w:tcBorders>
            <w:shd w:val="clear" w:color="auto" w:fill="auto"/>
            <w:vAlign w:val="center"/>
          </w:tcPr>
          <w:p w14:paraId="2CC9F01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0BC7F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0432D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202F1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BB40E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B6871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69194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FC95A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8064373">
            <w:pPr>
              <w:jc w:val="left"/>
              <w:rPr>
                <w:rFonts w:ascii="仿宋_GB2312" w:hAnsi="宋体" w:eastAsia="仿宋_GB2312" w:cs="宋体"/>
                <w:b/>
                <w:color w:val="000000"/>
                <w:sz w:val="18"/>
                <w:szCs w:val="18"/>
              </w:rPr>
            </w:pPr>
          </w:p>
        </w:tc>
      </w:tr>
      <w:tr w14:paraId="0A2D4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B2B5B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BF285A6">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1FE0C6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A2F39EB">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50CDA61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69.00</w:t>
            </w:r>
          </w:p>
        </w:tc>
        <w:tc>
          <w:tcPr>
            <w:tcW w:w="1020" w:type="dxa"/>
            <w:tcBorders>
              <w:top w:val="nil"/>
              <w:left w:val="nil"/>
              <w:bottom w:val="single" w:color="auto" w:sz="4" w:space="0"/>
              <w:right w:val="single" w:color="auto" w:sz="4" w:space="0"/>
            </w:tcBorders>
            <w:shd w:val="clear" w:color="auto" w:fill="auto"/>
            <w:noWrap/>
            <w:vAlign w:val="center"/>
          </w:tcPr>
          <w:p w14:paraId="7C68C5C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69.00</w:t>
            </w:r>
          </w:p>
        </w:tc>
        <w:tc>
          <w:tcPr>
            <w:tcW w:w="950" w:type="dxa"/>
            <w:tcBorders>
              <w:top w:val="nil"/>
              <w:left w:val="nil"/>
              <w:bottom w:val="single" w:color="auto" w:sz="4" w:space="0"/>
              <w:right w:val="single" w:color="auto" w:sz="4" w:space="0"/>
            </w:tcBorders>
            <w:shd w:val="clear" w:color="auto" w:fill="auto"/>
            <w:noWrap/>
            <w:vAlign w:val="center"/>
          </w:tcPr>
          <w:p w14:paraId="5A77B47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69.00</w:t>
            </w:r>
          </w:p>
        </w:tc>
        <w:tc>
          <w:tcPr>
            <w:tcW w:w="840" w:type="dxa"/>
            <w:tcBorders>
              <w:top w:val="nil"/>
              <w:left w:val="nil"/>
              <w:bottom w:val="single" w:color="auto" w:sz="4" w:space="0"/>
              <w:right w:val="single" w:color="auto" w:sz="4" w:space="0"/>
            </w:tcBorders>
            <w:shd w:val="clear" w:color="auto" w:fill="auto"/>
            <w:vAlign w:val="center"/>
          </w:tcPr>
          <w:p w14:paraId="3D52FEF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0D0DD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D9F54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A4B49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B1A78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73C9B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0F5B9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3A447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6260ED">
            <w:pPr>
              <w:jc w:val="left"/>
              <w:rPr>
                <w:rFonts w:ascii="仿宋_GB2312" w:hAnsi="宋体" w:eastAsia="仿宋_GB2312" w:cs="宋体"/>
                <w:b/>
                <w:color w:val="000000"/>
                <w:sz w:val="18"/>
                <w:szCs w:val="18"/>
              </w:rPr>
            </w:pPr>
          </w:p>
        </w:tc>
      </w:tr>
      <w:tr w14:paraId="1C94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BF0594">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C45A9EE">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794B48C">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EDF5BB0">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69CD604D">
            <w:pPr>
              <w:jc w:val="right"/>
              <w:rPr>
                <w:rFonts w:ascii="仿宋_GB2312" w:hAnsi="宋体" w:eastAsia="仿宋_GB2312" w:cs="宋体"/>
                <w:color w:val="000000"/>
                <w:sz w:val="18"/>
                <w:szCs w:val="18"/>
              </w:rPr>
            </w:pPr>
            <w:r>
              <w:rPr>
                <w:rFonts w:hint="eastAsia" w:ascii="仿宋_GB2312" w:eastAsia="仿宋_GB2312"/>
                <w:color w:val="000000"/>
                <w:sz w:val="18"/>
                <w:szCs w:val="18"/>
              </w:rPr>
              <w:t>21.23</w:t>
            </w:r>
          </w:p>
        </w:tc>
        <w:tc>
          <w:tcPr>
            <w:tcW w:w="1020" w:type="dxa"/>
            <w:tcBorders>
              <w:top w:val="nil"/>
              <w:left w:val="nil"/>
              <w:bottom w:val="single" w:color="auto" w:sz="4" w:space="0"/>
              <w:right w:val="single" w:color="auto" w:sz="4" w:space="0"/>
            </w:tcBorders>
            <w:shd w:val="clear" w:color="auto" w:fill="auto"/>
            <w:noWrap/>
            <w:vAlign w:val="center"/>
          </w:tcPr>
          <w:p w14:paraId="06F4635C">
            <w:pPr>
              <w:jc w:val="right"/>
              <w:rPr>
                <w:rFonts w:ascii="仿宋_GB2312" w:hAnsi="宋体" w:eastAsia="仿宋_GB2312" w:cs="宋体"/>
                <w:color w:val="000000"/>
                <w:sz w:val="18"/>
                <w:szCs w:val="18"/>
              </w:rPr>
            </w:pPr>
            <w:r>
              <w:rPr>
                <w:rFonts w:hint="eastAsia" w:ascii="仿宋_GB2312" w:eastAsia="仿宋_GB2312"/>
                <w:color w:val="000000"/>
                <w:sz w:val="18"/>
                <w:szCs w:val="18"/>
              </w:rPr>
              <w:t>21.23</w:t>
            </w:r>
          </w:p>
        </w:tc>
        <w:tc>
          <w:tcPr>
            <w:tcW w:w="950" w:type="dxa"/>
            <w:tcBorders>
              <w:top w:val="nil"/>
              <w:left w:val="nil"/>
              <w:bottom w:val="single" w:color="auto" w:sz="4" w:space="0"/>
              <w:right w:val="single" w:color="auto" w:sz="4" w:space="0"/>
            </w:tcBorders>
            <w:shd w:val="clear" w:color="auto" w:fill="auto"/>
            <w:noWrap/>
            <w:vAlign w:val="center"/>
          </w:tcPr>
          <w:p w14:paraId="68947DC9">
            <w:pPr>
              <w:jc w:val="right"/>
              <w:rPr>
                <w:rFonts w:ascii="仿宋_GB2312" w:hAnsi="宋体" w:eastAsia="仿宋_GB2312" w:cs="宋体"/>
                <w:color w:val="000000"/>
                <w:sz w:val="18"/>
                <w:szCs w:val="18"/>
              </w:rPr>
            </w:pPr>
            <w:r>
              <w:rPr>
                <w:rFonts w:hint="eastAsia" w:ascii="仿宋_GB2312" w:eastAsia="仿宋_GB2312"/>
                <w:color w:val="000000"/>
                <w:sz w:val="18"/>
                <w:szCs w:val="18"/>
              </w:rPr>
              <w:t>21.23</w:t>
            </w:r>
          </w:p>
        </w:tc>
        <w:tc>
          <w:tcPr>
            <w:tcW w:w="840" w:type="dxa"/>
            <w:tcBorders>
              <w:top w:val="nil"/>
              <w:left w:val="nil"/>
              <w:bottom w:val="single" w:color="auto" w:sz="4" w:space="0"/>
              <w:right w:val="single" w:color="auto" w:sz="4" w:space="0"/>
            </w:tcBorders>
            <w:shd w:val="clear" w:color="auto" w:fill="auto"/>
            <w:vAlign w:val="center"/>
          </w:tcPr>
          <w:p w14:paraId="23AA7F2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DCF40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8A89D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D7842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F6A89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AE4E1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F6D32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0E356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22EABB">
            <w:pPr>
              <w:jc w:val="left"/>
              <w:rPr>
                <w:rFonts w:ascii="仿宋_GB2312" w:hAnsi="宋体" w:eastAsia="仿宋_GB2312" w:cs="宋体"/>
                <w:color w:val="000000"/>
                <w:sz w:val="18"/>
                <w:szCs w:val="18"/>
              </w:rPr>
            </w:pPr>
          </w:p>
        </w:tc>
      </w:tr>
      <w:tr w14:paraId="7D08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76338B">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FA45F12">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FE00DE1">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181507F">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8F9F739">
            <w:pPr>
              <w:jc w:val="right"/>
              <w:rPr>
                <w:rFonts w:ascii="仿宋_GB2312" w:hAnsi="宋体" w:eastAsia="仿宋_GB2312" w:cs="宋体"/>
                <w:color w:val="000000"/>
                <w:sz w:val="18"/>
                <w:szCs w:val="18"/>
              </w:rPr>
            </w:pPr>
            <w:r>
              <w:rPr>
                <w:rFonts w:hint="eastAsia" w:ascii="仿宋_GB2312" w:eastAsia="仿宋_GB2312"/>
                <w:color w:val="000000"/>
                <w:sz w:val="18"/>
                <w:szCs w:val="18"/>
              </w:rPr>
              <w:t>47.77</w:t>
            </w:r>
          </w:p>
        </w:tc>
        <w:tc>
          <w:tcPr>
            <w:tcW w:w="1020" w:type="dxa"/>
            <w:tcBorders>
              <w:top w:val="nil"/>
              <w:left w:val="nil"/>
              <w:bottom w:val="single" w:color="auto" w:sz="4" w:space="0"/>
              <w:right w:val="single" w:color="auto" w:sz="4" w:space="0"/>
            </w:tcBorders>
            <w:shd w:val="clear" w:color="auto" w:fill="auto"/>
            <w:noWrap/>
            <w:vAlign w:val="center"/>
          </w:tcPr>
          <w:p w14:paraId="688E0C70">
            <w:pPr>
              <w:jc w:val="right"/>
              <w:rPr>
                <w:rFonts w:ascii="仿宋_GB2312" w:hAnsi="宋体" w:eastAsia="仿宋_GB2312" w:cs="宋体"/>
                <w:color w:val="000000"/>
                <w:sz w:val="18"/>
                <w:szCs w:val="18"/>
              </w:rPr>
            </w:pPr>
            <w:r>
              <w:rPr>
                <w:rFonts w:hint="eastAsia" w:ascii="仿宋_GB2312" w:eastAsia="仿宋_GB2312"/>
                <w:color w:val="000000"/>
                <w:sz w:val="18"/>
                <w:szCs w:val="18"/>
              </w:rPr>
              <w:t>47.77</w:t>
            </w:r>
          </w:p>
        </w:tc>
        <w:tc>
          <w:tcPr>
            <w:tcW w:w="950" w:type="dxa"/>
            <w:tcBorders>
              <w:top w:val="nil"/>
              <w:left w:val="nil"/>
              <w:bottom w:val="single" w:color="auto" w:sz="4" w:space="0"/>
              <w:right w:val="single" w:color="auto" w:sz="4" w:space="0"/>
            </w:tcBorders>
            <w:shd w:val="clear" w:color="auto" w:fill="auto"/>
            <w:noWrap/>
            <w:vAlign w:val="center"/>
          </w:tcPr>
          <w:p w14:paraId="2C801083">
            <w:pPr>
              <w:jc w:val="right"/>
              <w:rPr>
                <w:rFonts w:ascii="仿宋_GB2312" w:hAnsi="宋体" w:eastAsia="仿宋_GB2312" w:cs="宋体"/>
                <w:color w:val="000000"/>
                <w:sz w:val="18"/>
                <w:szCs w:val="18"/>
              </w:rPr>
            </w:pPr>
            <w:r>
              <w:rPr>
                <w:rFonts w:hint="eastAsia" w:ascii="仿宋_GB2312" w:eastAsia="仿宋_GB2312"/>
                <w:color w:val="000000"/>
                <w:sz w:val="18"/>
                <w:szCs w:val="18"/>
              </w:rPr>
              <w:t>47.77</w:t>
            </w:r>
          </w:p>
        </w:tc>
        <w:tc>
          <w:tcPr>
            <w:tcW w:w="840" w:type="dxa"/>
            <w:tcBorders>
              <w:top w:val="nil"/>
              <w:left w:val="nil"/>
              <w:bottom w:val="single" w:color="auto" w:sz="4" w:space="0"/>
              <w:right w:val="single" w:color="auto" w:sz="4" w:space="0"/>
            </w:tcBorders>
            <w:shd w:val="clear" w:color="auto" w:fill="auto"/>
            <w:vAlign w:val="center"/>
          </w:tcPr>
          <w:p w14:paraId="480633A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F955A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56DCE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765547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66758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6B7B88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2DD50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6522EC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DA76B1">
            <w:pPr>
              <w:jc w:val="left"/>
              <w:rPr>
                <w:rFonts w:ascii="仿宋_GB2312" w:hAnsi="宋体" w:eastAsia="仿宋_GB2312" w:cs="宋体"/>
                <w:color w:val="000000"/>
                <w:sz w:val="18"/>
                <w:szCs w:val="18"/>
              </w:rPr>
            </w:pPr>
          </w:p>
        </w:tc>
      </w:tr>
      <w:tr w14:paraId="65EB7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8C6E0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36512A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8A496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2F6E2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49A1B7A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22.70</w:t>
            </w:r>
          </w:p>
        </w:tc>
        <w:tc>
          <w:tcPr>
            <w:tcW w:w="1020" w:type="dxa"/>
            <w:tcBorders>
              <w:top w:val="nil"/>
              <w:left w:val="nil"/>
              <w:bottom w:val="single" w:color="auto" w:sz="4" w:space="0"/>
              <w:right w:val="single" w:color="auto" w:sz="4" w:space="0"/>
            </w:tcBorders>
            <w:shd w:val="clear" w:color="auto" w:fill="auto"/>
            <w:noWrap/>
            <w:vAlign w:val="center"/>
          </w:tcPr>
          <w:p w14:paraId="5C0FEB5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22.70</w:t>
            </w:r>
          </w:p>
        </w:tc>
        <w:tc>
          <w:tcPr>
            <w:tcW w:w="950" w:type="dxa"/>
            <w:tcBorders>
              <w:top w:val="nil"/>
              <w:left w:val="nil"/>
              <w:bottom w:val="single" w:color="auto" w:sz="4" w:space="0"/>
              <w:right w:val="single" w:color="auto" w:sz="4" w:space="0"/>
            </w:tcBorders>
            <w:shd w:val="clear" w:color="auto" w:fill="auto"/>
            <w:noWrap/>
            <w:vAlign w:val="center"/>
          </w:tcPr>
          <w:p w14:paraId="69C5639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22.70</w:t>
            </w:r>
          </w:p>
        </w:tc>
        <w:tc>
          <w:tcPr>
            <w:tcW w:w="840" w:type="dxa"/>
            <w:tcBorders>
              <w:top w:val="nil"/>
              <w:left w:val="nil"/>
              <w:bottom w:val="single" w:color="auto" w:sz="4" w:space="0"/>
              <w:right w:val="single" w:color="auto" w:sz="4" w:space="0"/>
            </w:tcBorders>
            <w:shd w:val="clear" w:color="auto" w:fill="auto"/>
            <w:vAlign w:val="center"/>
          </w:tcPr>
          <w:p w14:paraId="548A8E0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771A7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3E964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18F0B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D7C07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D00B96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D67D0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86C3F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717C4F2">
            <w:pPr>
              <w:jc w:val="left"/>
              <w:rPr>
                <w:rFonts w:ascii="仿宋_GB2312" w:hAnsi="宋体" w:eastAsia="仿宋_GB2312" w:cs="宋体"/>
                <w:b/>
                <w:color w:val="000000"/>
                <w:sz w:val="18"/>
                <w:szCs w:val="18"/>
              </w:rPr>
            </w:pPr>
          </w:p>
        </w:tc>
      </w:tr>
      <w:tr w14:paraId="5303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D94F2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FBEEA01">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A2409D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39A8973">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A97BC6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22.70</w:t>
            </w:r>
          </w:p>
        </w:tc>
        <w:tc>
          <w:tcPr>
            <w:tcW w:w="1020" w:type="dxa"/>
            <w:tcBorders>
              <w:top w:val="nil"/>
              <w:left w:val="nil"/>
              <w:bottom w:val="single" w:color="auto" w:sz="4" w:space="0"/>
              <w:right w:val="single" w:color="auto" w:sz="4" w:space="0"/>
            </w:tcBorders>
            <w:shd w:val="clear" w:color="auto" w:fill="auto"/>
            <w:noWrap/>
            <w:vAlign w:val="center"/>
          </w:tcPr>
          <w:p w14:paraId="2A24453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22.70</w:t>
            </w:r>
          </w:p>
        </w:tc>
        <w:tc>
          <w:tcPr>
            <w:tcW w:w="950" w:type="dxa"/>
            <w:tcBorders>
              <w:top w:val="nil"/>
              <w:left w:val="nil"/>
              <w:bottom w:val="single" w:color="auto" w:sz="4" w:space="0"/>
              <w:right w:val="single" w:color="auto" w:sz="4" w:space="0"/>
            </w:tcBorders>
            <w:shd w:val="clear" w:color="auto" w:fill="auto"/>
            <w:noWrap/>
            <w:vAlign w:val="center"/>
          </w:tcPr>
          <w:p w14:paraId="4C7F271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22.70</w:t>
            </w:r>
          </w:p>
        </w:tc>
        <w:tc>
          <w:tcPr>
            <w:tcW w:w="840" w:type="dxa"/>
            <w:tcBorders>
              <w:top w:val="nil"/>
              <w:left w:val="nil"/>
              <w:bottom w:val="single" w:color="auto" w:sz="4" w:space="0"/>
              <w:right w:val="single" w:color="auto" w:sz="4" w:space="0"/>
            </w:tcBorders>
            <w:shd w:val="clear" w:color="auto" w:fill="auto"/>
            <w:vAlign w:val="center"/>
          </w:tcPr>
          <w:p w14:paraId="450A8ED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16BBE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325E3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541AC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94E94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C5916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568AD2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C7C38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A3FBE2">
            <w:pPr>
              <w:jc w:val="left"/>
              <w:rPr>
                <w:rFonts w:ascii="仿宋_GB2312" w:hAnsi="宋体" w:eastAsia="仿宋_GB2312" w:cs="宋体"/>
                <w:b/>
                <w:color w:val="000000"/>
                <w:sz w:val="18"/>
                <w:szCs w:val="18"/>
              </w:rPr>
            </w:pPr>
          </w:p>
        </w:tc>
      </w:tr>
      <w:tr w14:paraId="35A3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16BB87">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E24ED8D">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9BA2D4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6692FE7">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2C5F8297">
            <w:pPr>
              <w:jc w:val="right"/>
              <w:rPr>
                <w:rFonts w:ascii="仿宋_GB2312" w:hAnsi="宋体" w:eastAsia="仿宋_GB2312" w:cs="宋体"/>
                <w:color w:val="000000"/>
                <w:sz w:val="18"/>
                <w:szCs w:val="18"/>
              </w:rPr>
            </w:pPr>
            <w:r>
              <w:rPr>
                <w:rFonts w:hint="eastAsia" w:ascii="仿宋_GB2312" w:eastAsia="仿宋_GB2312"/>
                <w:color w:val="000000"/>
                <w:sz w:val="18"/>
                <w:szCs w:val="18"/>
              </w:rPr>
              <w:t>20.30</w:t>
            </w:r>
          </w:p>
        </w:tc>
        <w:tc>
          <w:tcPr>
            <w:tcW w:w="1020" w:type="dxa"/>
            <w:tcBorders>
              <w:top w:val="nil"/>
              <w:left w:val="nil"/>
              <w:bottom w:val="single" w:color="auto" w:sz="4" w:space="0"/>
              <w:right w:val="single" w:color="auto" w:sz="4" w:space="0"/>
            </w:tcBorders>
            <w:shd w:val="clear" w:color="auto" w:fill="auto"/>
            <w:noWrap/>
            <w:vAlign w:val="center"/>
          </w:tcPr>
          <w:p w14:paraId="6721B43E">
            <w:pPr>
              <w:jc w:val="right"/>
              <w:rPr>
                <w:rFonts w:ascii="仿宋_GB2312" w:hAnsi="宋体" w:eastAsia="仿宋_GB2312" w:cs="宋体"/>
                <w:color w:val="000000"/>
                <w:sz w:val="18"/>
                <w:szCs w:val="18"/>
              </w:rPr>
            </w:pPr>
            <w:r>
              <w:rPr>
                <w:rFonts w:hint="eastAsia" w:ascii="仿宋_GB2312" w:eastAsia="仿宋_GB2312"/>
                <w:color w:val="000000"/>
                <w:sz w:val="18"/>
                <w:szCs w:val="18"/>
              </w:rPr>
              <w:t>20.30</w:t>
            </w:r>
          </w:p>
        </w:tc>
        <w:tc>
          <w:tcPr>
            <w:tcW w:w="950" w:type="dxa"/>
            <w:tcBorders>
              <w:top w:val="nil"/>
              <w:left w:val="nil"/>
              <w:bottom w:val="single" w:color="auto" w:sz="4" w:space="0"/>
              <w:right w:val="single" w:color="auto" w:sz="4" w:space="0"/>
            </w:tcBorders>
            <w:shd w:val="clear" w:color="auto" w:fill="auto"/>
            <w:noWrap/>
            <w:vAlign w:val="center"/>
          </w:tcPr>
          <w:p w14:paraId="130CA31D">
            <w:pPr>
              <w:jc w:val="right"/>
              <w:rPr>
                <w:rFonts w:ascii="仿宋_GB2312" w:hAnsi="宋体" w:eastAsia="仿宋_GB2312" w:cs="宋体"/>
                <w:color w:val="000000"/>
                <w:sz w:val="18"/>
                <w:szCs w:val="18"/>
              </w:rPr>
            </w:pPr>
            <w:r>
              <w:rPr>
                <w:rFonts w:hint="eastAsia" w:ascii="仿宋_GB2312" w:eastAsia="仿宋_GB2312"/>
                <w:color w:val="000000"/>
                <w:sz w:val="18"/>
                <w:szCs w:val="18"/>
              </w:rPr>
              <w:t>20.30</w:t>
            </w:r>
          </w:p>
        </w:tc>
        <w:tc>
          <w:tcPr>
            <w:tcW w:w="840" w:type="dxa"/>
            <w:tcBorders>
              <w:top w:val="nil"/>
              <w:left w:val="nil"/>
              <w:bottom w:val="single" w:color="auto" w:sz="4" w:space="0"/>
              <w:right w:val="single" w:color="auto" w:sz="4" w:space="0"/>
            </w:tcBorders>
            <w:shd w:val="clear" w:color="auto" w:fill="auto"/>
            <w:vAlign w:val="center"/>
          </w:tcPr>
          <w:p w14:paraId="66DA5B4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ECF1D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0765C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D9645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EBCCB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18E07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6835B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E2347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041B97">
            <w:pPr>
              <w:jc w:val="left"/>
              <w:rPr>
                <w:rFonts w:ascii="仿宋_GB2312" w:hAnsi="宋体" w:eastAsia="仿宋_GB2312" w:cs="宋体"/>
                <w:color w:val="000000"/>
                <w:sz w:val="18"/>
                <w:szCs w:val="18"/>
              </w:rPr>
            </w:pPr>
          </w:p>
        </w:tc>
      </w:tr>
      <w:tr w14:paraId="051C9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CAF4C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F1DFC64">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C6870B4">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5DB88434">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0AB49E6E">
            <w:pPr>
              <w:jc w:val="right"/>
              <w:rPr>
                <w:rFonts w:ascii="仿宋_GB2312" w:hAnsi="宋体" w:eastAsia="仿宋_GB2312" w:cs="宋体"/>
                <w:color w:val="000000"/>
                <w:sz w:val="18"/>
                <w:szCs w:val="18"/>
              </w:rPr>
            </w:pPr>
            <w:r>
              <w:rPr>
                <w:rFonts w:hint="eastAsia" w:ascii="仿宋_GB2312" w:eastAsia="仿宋_GB2312"/>
                <w:color w:val="000000"/>
                <w:sz w:val="18"/>
                <w:szCs w:val="18"/>
              </w:rPr>
              <w:t>2.40</w:t>
            </w:r>
          </w:p>
        </w:tc>
        <w:tc>
          <w:tcPr>
            <w:tcW w:w="1020" w:type="dxa"/>
            <w:tcBorders>
              <w:top w:val="nil"/>
              <w:left w:val="nil"/>
              <w:bottom w:val="single" w:color="auto" w:sz="4" w:space="0"/>
              <w:right w:val="single" w:color="auto" w:sz="4" w:space="0"/>
            </w:tcBorders>
            <w:shd w:val="clear" w:color="auto" w:fill="auto"/>
            <w:noWrap/>
            <w:vAlign w:val="center"/>
          </w:tcPr>
          <w:p w14:paraId="4E2E85C7">
            <w:pPr>
              <w:jc w:val="right"/>
              <w:rPr>
                <w:rFonts w:ascii="仿宋_GB2312" w:hAnsi="宋体" w:eastAsia="仿宋_GB2312" w:cs="宋体"/>
                <w:color w:val="000000"/>
                <w:sz w:val="18"/>
                <w:szCs w:val="18"/>
              </w:rPr>
            </w:pPr>
            <w:r>
              <w:rPr>
                <w:rFonts w:hint="eastAsia" w:ascii="仿宋_GB2312" w:eastAsia="仿宋_GB2312"/>
                <w:color w:val="000000"/>
                <w:sz w:val="18"/>
                <w:szCs w:val="18"/>
              </w:rPr>
              <w:t>2.40</w:t>
            </w:r>
          </w:p>
        </w:tc>
        <w:tc>
          <w:tcPr>
            <w:tcW w:w="950" w:type="dxa"/>
            <w:tcBorders>
              <w:top w:val="nil"/>
              <w:left w:val="nil"/>
              <w:bottom w:val="single" w:color="auto" w:sz="4" w:space="0"/>
              <w:right w:val="single" w:color="auto" w:sz="4" w:space="0"/>
            </w:tcBorders>
            <w:shd w:val="clear" w:color="auto" w:fill="auto"/>
            <w:noWrap/>
            <w:vAlign w:val="center"/>
          </w:tcPr>
          <w:p w14:paraId="69CEF663">
            <w:pPr>
              <w:jc w:val="right"/>
              <w:rPr>
                <w:rFonts w:ascii="仿宋_GB2312" w:hAnsi="宋体" w:eastAsia="仿宋_GB2312" w:cs="宋体"/>
                <w:color w:val="000000"/>
                <w:sz w:val="18"/>
                <w:szCs w:val="18"/>
              </w:rPr>
            </w:pPr>
            <w:r>
              <w:rPr>
                <w:rFonts w:hint="eastAsia" w:ascii="仿宋_GB2312" w:eastAsia="仿宋_GB2312"/>
                <w:color w:val="000000"/>
                <w:sz w:val="18"/>
                <w:szCs w:val="18"/>
              </w:rPr>
              <w:t>2.40</w:t>
            </w:r>
          </w:p>
        </w:tc>
        <w:tc>
          <w:tcPr>
            <w:tcW w:w="840" w:type="dxa"/>
            <w:tcBorders>
              <w:top w:val="nil"/>
              <w:left w:val="nil"/>
              <w:bottom w:val="single" w:color="auto" w:sz="4" w:space="0"/>
              <w:right w:val="single" w:color="auto" w:sz="4" w:space="0"/>
            </w:tcBorders>
            <w:shd w:val="clear" w:color="auto" w:fill="auto"/>
            <w:vAlign w:val="center"/>
          </w:tcPr>
          <w:p w14:paraId="43CF1EA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D82C6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2C8B0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DDEE6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0F7FA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A0A67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1E448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378BB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FF8C14D">
            <w:pPr>
              <w:jc w:val="left"/>
              <w:rPr>
                <w:rFonts w:ascii="仿宋_GB2312" w:hAnsi="宋体" w:eastAsia="仿宋_GB2312" w:cs="宋体"/>
                <w:color w:val="000000"/>
                <w:sz w:val="18"/>
                <w:szCs w:val="18"/>
              </w:rPr>
            </w:pPr>
          </w:p>
        </w:tc>
      </w:tr>
      <w:tr w14:paraId="1F8B4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3B12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6469FF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740C7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50F187B">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F2B0C1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38.26</w:t>
            </w:r>
          </w:p>
        </w:tc>
        <w:tc>
          <w:tcPr>
            <w:tcW w:w="1020" w:type="dxa"/>
            <w:tcBorders>
              <w:top w:val="nil"/>
              <w:left w:val="nil"/>
              <w:bottom w:val="single" w:color="auto" w:sz="4" w:space="0"/>
              <w:right w:val="single" w:color="auto" w:sz="4" w:space="0"/>
            </w:tcBorders>
            <w:shd w:val="clear" w:color="auto" w:fill="auto"/>
            <w:noWrap/>
            <w:vAlign w:val="center"/>
          </w:tcPr>
          <w:p w14:paraId="717A926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38.26</w:t>
            </w:r>
          </w:p>
        </w:tc>
        <w:tc>
          <w:tcPr>
            <w:tcW w:w="950" w:type="dxa"/>
            <w:tcBorders>
              <w:top w:val="nil"/>
              <w:left w:val="nil"/>
              <w:bottom w:val="single" w:color="auto" w:sz="4" w:space="0"/>
              <w:right w:val="single" w:color="auto" w:sz="4" w:space="0"/>
            </w:tcBorders>
            <w:shd w:val="clear" w:color="auto" w:fill="auto"/>
            <w:noWrap/>
            <w:vAlign w:val="center"/>
          </w:tcPr>
          <w:p w14:paraId="0650974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38.26</w:t>
            </w:r>
          </w:p>
        </w:tc>
        <w:tc>
          <w:tcPr>
            <w:tcW w:w="840" w:type="dxa"/>
            <w:tcBorders>
              <w:top w:val="nil"/>
              <w:left w:val="nil"/>
              <w:bottom w:val="single" w:color="auto" w:sz="4" w:space="0"/>
              <w:right w:val="single" w:color="auto" w:sz="4" w:space="0"/>
            </w:tcBorders>
            <w:shd w:val="clear" w:color="auto" w:fill="auto"/>
            <w:vAlign w:val="center"/>
          </w:tcPr>
          <w:p w14:paraId="5CC72D8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2A14C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6C828B">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D8DD5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AF6FE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65A87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FCE77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48EBA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885C960">
            <w:pPr>
              <w:jc w:val="left"/>
              <w:rPr>
                <w:rFonts w:ascii="仿宋_GB2312" w:hAnsi="宋体" w:eastAsia="仿宋_GB2312" w:cs="宋体"/>
                <w:b/>
                <w:color w:val="000000"/>
                <w:sz w:val="18"/>
                <w:szCs w:val="18"/>
              </w:rPr>
            </w:pPr>
          </w:p>
        </w:tc>
      </w:tr>
      <w:tr w14:paraId="1BAD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6D7AC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F0B7E3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6F66CC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B81C35">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501EF82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38.26</w:t>
            </w:r>
          </w:p>
        </w:tc>
        <w:tc>
          <w:tcPr>
            <w:tcW w:w="1020" w:type="dxa"/>
            <w:tcBorders>
              <w:top w:val="nil"/>
              <w:left w:val="nil"/>
              <w:bottom w:val="single" w:color="auto" w:sz="4" w:space="0"/>
              <w:right w:val="single" w:color="auto" w:sz="4" w:space="0"/>
            </w:tcBorders>
            <w:shd w:val="clear" w:color="auto" w:fill="auto"/>
            <w:noWrap/>
            <w:vAlign w:val="center"/>
          </w:tcPr>
          <w:p w14:paraId="4F22639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38.26</w:t>
            </w:r>
          </w:p>
        </w:tc>
        <w:tc>
          <w:tcPr>
            <w:tcW w:w="950" w:type="dxa"/>
            <w:tcBorders>
              <w:top w:val="nil"/>
              <w:left w:val="nil"/>
              <w:bottom w:val="single" w:color="auto" w:sz="4" w:space="0"/>
              <w:right w:val="single" w:color="auto" w:sz="4" w:space="0"/>
            </w:tcBorders>
            <w:shd w:val="clear" w:color="auto" w:fill="auto"/>
            <w:noWrap/>
            <w:vAlign w:val="center"/>
          </w:tcPr>
          <w:p w14:paraId="7553112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38.26</w:t>
            </w:r>
          </w:p>
        </w:tc>
        <w:tc>
          <w:tcPr>
            <w:tcW w:w="840" w:type="dxa"/>
            <w:tcBorders>
              <w:top w:val="nil"/>
              <w:left w:val="nil"/>
              <w:bottom w:val="single" w:color="auto" w:sz="4" w:space="0"/>
              <w:right w:val="single" w:color="auto" w:sz="4" w:space="0"/>
            </w:tcBorders>
            <w:shd w:val="clear" w:color="auto" w:fill="auto"/>
            <w:vAlign w:val="center"/>
          </w:tcPr>
          <w:p w14:paraId="0EC731E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D2789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69BEA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EC3FF8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2EEFB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3AEAA6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CCEFD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1AD87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BEF0559">
            <w:pPr>
              <w:jc w:val="left"/>
              <w:rPr>
                <w:rFonts w:ascii="仿宋_GB2312" w:hAnsi="宋体" w:eastAsia="仿宋_GB2312" w:cs="宋体"/>
                <w:b/>
                <w:color w:val="000000"/>
                <w:sz w:val="18"/>
                <w:szCs w:val="18"/>
              </w:rPr>
            </w:pPr>
          </w:p>
        </w:tc>
      </w:tr>
      <w:tr w14:paraId="3659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1A6135">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81013B5">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BD0DE57">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6EEBCC6">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5FCCB37F">
            <w:pPr>
              <w:jc w:val="right"/>
              <w:rPr>
                <w:rFonts w:ascii="仿宋_GB2312" w:hAnsi="宋体" w:eastAsia="仿宋_GB2312" w:cs="宋体"/>
                <w:color w:val="000000"/>
                <w:sz w:val="18"/>
                <w:szCs w:val="18"/>
              </w:rPr>
            </w:pPr>
            <w:r>
              <w:rPr>
                <w:rFonts w:hint="eastAsia" w:ascii="仿宋_GB2312" w:eastAsia="仿宋_GB2312"/>
                <w:color w:val="000000"/>
                <w:sz w:val="18"/>
                <w:szCs w:val="18"/>
              </w:rPr>
              <w:t>38.26</w:t>
            </w:r>
          </w:p>
        </w:tc>
        <w:tc>
          <w:tcPr>
            <w:tcW w:w="1020" w:type="dxa"/>
            <w:tcBorders>
              <w:top w:val="nil"/>
              <w:left w:val="nil"/>
              <w:bottom w:val="single" w:color="auto" w:sz="4" w:space="0"/>
              <w:right w:val="single" w:color="auto" w:sz="4" w:space="0"/>
            </w:tcBorders>
            <w:shd w:val="clear" w:color="auto" w:fill="auto"/>
            <w:noWrap/>
            <w:vAlign w:val="center"/>
          </w:tcPr>
          <w:p w14:paraId="4B0EF87C">
            <w:pPr>
              <w:jc w:val="right"/>
              <w:rPr>
                <w:rFonts w:ascii="仿宋_GB2312" w:hAnsi="宋体" w:eastAsia="仿宋_GB2312" w:cs="宋体"/>
                <w:color w:val="000000"/>
                <w:sz w:val="18"/>
                <w:szCs w:val="18"/>
              </w:rPr>
            </w:pPr>
            <w:r>
              <w:rPr>
                <w:rFonts w:hint="eastAsia" w:ascii="仿宋_GB2312" w:eastAsia="仿宋_GB2312"/>
                <w:color w:val="000000"/>
                <w:sz w:val="18"/>
                <w:szCs w:val="18"/>
              </w:rPr>
              <w:t>38.26</w:t>
            </w:r>
          </w:p>
        </w:tc>
        <w:tc>
          <w:tcPr>
            <w:tcW w:w="950" w:type="dxa"/>
            <w:tcBorders>
              <w:top w:val="nil"/>
              <w:left w:val="nil"/>
              <w:bottom w:val="single" w:color="auto" w:sz="4" w:space="0"/>
              <w:right w:val="single" w:color="auto" w:sz="4" w:space="0"/>
            </w:tcBorders>
            <w:shd w:val="clear" w:color="auto" w:fill="auto"/>
            <w:noWrap/>
            <w:vAlign w:val="center"/>
          </w:tcPr>
          <w:p w14:paraId="185F95B9">
            <w:pPr>
              <w:jc w:val="right"/>
              <w:rPr>
                <w:rFonts w:ascii="仿宋_GB2312" w:hAnsi="宋体" w:eastAsia="仿宋_GB2312" w:cs="宋体"/>
                <w:color w:val="000000"/>
                <w:sz w:val="18"/>
                <w:szCs w:val="18"/>
              </w:rPr>
            </w:pPr>
            <w:r>
              <w:rPr>
                <w:rFonts w:hint="eastAsia" w:ascii="仿宋_GB2312" w:eastAsia="仿宋_GB2312"/>
                <w:color w:val="000000"/>
                <w:sz w:val="18"/>
                <w:szCs w:val="18"/>
              </w:rPr>
              <w:t>38.26</w:t>
            </w:r>
          </w:p>
        </w:tc>
        <w:tc>
          <w:tcPr>
            <w:tcW w:w="840" w:type="dxa"/>
            <w:tcBorders>
              <w:top w:val="nil"/>
              <w:left w:val="nil"/>
              <w:bottom w:val="single" w:color="auto" w:sz="4" w:space="0"/>
              <w:right w:val="single" w:color="auto" w:sz="4" w:space="0"/>
            </w:tcBorders>
            <w:shd w:val="clear" w:color="auto" w:fill="auto"/>
            <w:vAlign w:val="center"/>
          </w:tcPr>
          <w:p w14:paraId="25FFAA8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3DF27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8B3E2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DD561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3C48A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BB42F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0609CE">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5B2DD2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9DB1FA7">
            <w:pPr>
              <w:jc w:val="left"/>
              <w:rPr>
                <w:rFonts w:ascii="仿宋_GB2312" w:hAnsi="宋体" w:eastAsia="仿宋_GB2312" w:cs="宋体"/>
                <w:color w:val="000000"/>
                <w:sz w:val="18"/>
                <w:szCs w:val="18"/>
              </w:rPr>
            </w:pPr>
          </w:p>
        </w:tc>
      </w:tr>
      <w:tr w14:paraId="53A5E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125FF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F8E5C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1946CC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1D9B1B">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8D436F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1007.55</w:t>
            </w:r>
          </w:p>
        </w:tc>
        <w:tc>
          <w:tcPr>
            <w:tcW w:w="1020" w:type="dxa"/>
            <w:tcBorders>
              <w:top w:val="nil"/>
              <w:left w:val="nil"/>
              <w:bottom w:val="single" w:color="auto" w:sz="4" w:space="0"/>
              <w:right w:val="single" w:color="auto" w:sz="4" w:space="0"/>
            </w:tcBorders>
            <w:shd w:val="clear" w:color="auto" w:fill="auto"/>
            <w:noWrap/>
            <w:vAlign w:val="center"/>
          </w:tcPr>
          <w:p w14:paraId="704DBD6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945.65</w:t>
            </w:r>
          </w:p>
        </w:tc>
        <w:tc>
          <w:tcPr>
            <w:tcW w:w="950" w:type="dxa"/>
            <w:tcBorders>
              <w:top w:val="nil"/>
              <w:left w:val="nil"/>
              <w:bottom w:val="single" w:color="auto" w:sz="4" w:space="0"/>
              <w:right w:val="single" w:color="auto" w:sz="4" w:space="0"/>
            </w:tcBorders>
            <w:shd w:val="clear" w:color="auto" w:fill="auto"/>
            <w:noWrap/>
            <w:vAlign w:val="center"/>
          </w:tcPr>
          <w:p w14:paraId="7169100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940.73</w:t>
            </w:r>
          </w:p>
        </w:tc>
        <w:tc>
          <w:tcPr>
            <w:tcW w:w="840" w:type="dxa"/>
            <w:tcBorders>
              <w:top w:val="nil"/>
              <w:left w:val="nil"/>
              <w:bottom w:val="single" w:color="auto" w:sz="4" w:space="0"/>
              <w:right w:val="single" w:color="auto" w:sz="4" w:space="0"/>
            </w:tcBorders>
            <w:shd w:val="clear" w:color="auto" w:fill="auto"/>
            <w:vAlign w:val="center"/>
          </w:tcPr>
          <w:p w14:paraId="6698F279">
            <w:pPr>
              <w:jc w:val="left"/>
              <w:rPr>
                <w:rFonts w:ascii="仿宋_GB2312" w:hAnsi="宋体" w:eastAsia="仿宋_GB2312" w:cs="宋体"/>
                <w:b/>
                <w:color w:val="000000"/>
                <w:sz w:val="18"/>
                <w:szCs w:val="18"/>
              </w:rPr>
            </w:pPr>
            <w:r>
              <w:rPr>
                <w:rFonts w:hint="eastAsia" w:ascii="仿宋_GB2312" w:eastAsia="仿宋_GB2312"/>
                <w:b/>
                <w:color w:val="000000"/>
                <w:sz w:val="18"/>
                <w:szCs w:val="18"/>
              </w:rPr>
              <w:t>4.92</w:t>
            </w:r>
          </w:p>
        </w:tc>
        <w:tc>
          <w:tcPr>
            <w:tcW w:w="850" w:type="dxa"/>
            <w:tcBorders>
              <w:top w:val="nil"/>
              <w:left w:val="nil"/>
              <w:bottom w:val="single" w:color="auto" w:sz="4" w:space="0"/>
              <w:right w:val="single" w:color="auto" w:sz="4" w:space="0"/>
            </w:tcBorders>
            <w:shd w:val="clear" w:color="auto" w:fill="auto"/>
            <w:vAlign w:val="center"/>
          </w:tcPr>
          <w:p w14:paraId="149AF7A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1AB60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C5080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D1A8D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E47381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3EB69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4.50</w:t>
            </w:r>
          </w:p>
        </w:tc>
        <w:tc>
          <w:tcPr>
            <w:tcW w:w="840" w:type="dxa"/>
            <w:tcBorders>
              <w:top w:val="nil"/>
              <w:left w:val="nil"/>
              <w:bottom w:val="single" w:color="auto" w:sz="4" w:space="0"/>
              <w:right w:val="single" w:color="auto" w:sz="4" w:space="0"/>
            </w:tcBorders>
            <w:shd w:val="clear" w:color="auto" w:fill="auto"/>
            <w:vAlign w:val="center"/>
          </w:tcPr>
          <w:p w14:paraId="69EFDDED">
            <w:pPr>
              <w:jc w:val="left"/>
              <w:rPr>
                <w:rFonts w:ascii="仿宋_GB2312" w:hAnsi="宋体" w:eastAsia="仿宋_GB2312" w:cs="宋体"/>
                <w:b/>
                <w:color w:val="000000"/>
                <w:sz w:val="18"/>
                <w:szCs w:val="18"/>
              </w:rPr>
            </w:pPr>
            <w:r>
              <w:rPr>
                <w:rFonts w:hint="eastAsia" w:ascii="仿宋_GB2312" w:eastAsia="仿宋_GB2312"/>
                <w:b/>
                <w:color w:val="000000"/>
                <w:sz w:val="18"/>
                <w:szCs w:val="18"/>
              </w:rPr>
              <w:t>57.40</w:t>
            </w:r>
          </w:p>
        </w:tc>
        <w:tc>
          <w:tcPr>
            <w:tcW w:w="820" w:type="dxa"/>
            <w:tcBorders>
              <w:top w:val="nil"/>
              <w:left w:val="nil"/>
              <w:bottom w:val="single" w:color="auto" w:sz="4" w:space="0"/>
              <w:right w:val="single" w:color="auto" w:sz="4" w:space="0"/>
            </w:tcBorders>
            <w:shd w:val="clear" w:color="auto" w:fill="auto"/>
            <w:vAlign w:val="center"/>
          </w:tcPr>
          <w:p w14:paraId="3221BEEA">
            <w:pPr>
              <w:jc w:val="left"/>
              <w:rPr>
                <w:rFonts w:ascii="仿宋_GB2312" w:hAnsi="宋体" w:eastAsia="仿宋_GB2312" w:cs="宋体"/>
                <w:b/>
                <w:color w:val="000000"/>
                <w:sz w:val="18"/>
                <w:szCs w:val="18"/>
              </w:rPr>
            </w:pPr>
          </w:p>
        </w:tc>
      </w:tr>
    </w:tbl>
    <w:p w14:paraId="34A617B4">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2753F2D">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7055EB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3"/>
        <w:gridCol w:w="1767"/>
        <w:gridCol w:w="1760"/>
        <w:gridCol w:w="178"/>
        <w:gridCol w:w="1626"/>
      </w:tblGrid>
      <w:tr w14:paraId="14CF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40F6340">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编制单位：托克逊县发展和改革委员会(托克逊县粮食和物资储备局)</w:t>
            </w:r>
          </w:p>
        </w:tc>
        <w:tc>
          <w:tcPr>
            <w:tcW w:w="1300" w:type="dxa"/>
            <w:tcBorders>
              <w:top w:val="nil"/>
              <w:left w:val="nil"/>
              <w:bottom w:val="nil"/>
              <w:right w:val="nil"/>
            </w:tcBorders>
          </w:tcPr>
          <w:p w14:paraId="3D5F871C">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0C95D5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79E80A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6BAEFFF">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3F96D1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B22699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238A27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71BC768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61C230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079E6C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478697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7F9D02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5B419E0">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95183C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73A8972">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7BB7ADC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5093BE68">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4EFC7E50">
            <w:pPr>
              <w:widowControl/>
              <w:jc w:val="left"/>
              <w:rPr>
                <w:rFonts w:ascii="仿宋_GB2312" w:eastAsia="仿宋_GB2312"/>
                <w:b/>
                <w:bCs/>
                <w:color w:val="000000"/>
                <w:kern w:val="0"/>
                <w:sz w:val="20"/>
                <w:szCs w:val="20"/>
              </w:rPr>
            </w:pPr>
          </w:p>
        </w:tc>
      </w:tr>
      <w:tr w14:paraId="4E9C61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6C450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1A1173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C04E55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2DDEE5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170DD23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877.59</w:t>
            </w:r>
          </w:p>
        </w:tc>
        <w:tc>
          <w:tcPr>
            <w:tcW w:w="1856" w:type="dxa"/>
            <w:tcBorders>
              <w:top w:val="nil"/>
              <w:left w:val="nil"/>
              <w:bottom w:val="single" w:color="auto" w:sz="4" w:space="0"/>
              <w:right w:val="single" w:color="auto" w:sz="4" w:space="0"/>
            </w:tcBorders>
            <w:shd w:val="clear" w:color="auto" w:fill="auto"/>
            <w:vAlign w:val="center"/>
          </w:tcPr>
          <w:p w14:paraId="08457BA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355.77</w:t>
            </w:r>
          </w:p>
        </w:tc>
        <w:tc>
          <w:tcPr>
            <w:tcW w:w="1904" w:type="dxa"/>
            <w:gridSpan w:val="2"/>
            <w:tcBorders>
              <w:top w:val="nil"/>
              <w:left w:val="nil"/>
              <w:bottom w:val="single" w:color="auto" w:sz="4" w:space="0"/>
              <w:right w:val="single" w:color="auto" w:sz="4" w:space="0"/>
            </w:tcBorders>
            <w:shd w:val="clear" w:color="auto" w:fill="auto"/>
            <w:vAlign w:val="center"/>
          </w:tcPr>
          <w:p w14:paraId="6CA69B3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521.82</w:t>
            </w:r>
          </w:p>
        </w:tc>
      </w:tr>
      <w:tr w14:paraId="29943A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63EA7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7426255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7672E26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0646FF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发展与改革事务</w:t>
            </w:r>
          </w:p>
        </w:tc>
        <w:tc>
          <w:tcPr>
            <w:tcW w:w="1855" w:type="dxa"/>
            <w:tcBorders>
              <w:top w:val="nil"/>
              <w:left w:val="nil"/>
              <w:bottom w:val="single" w:color="auto" w:sz="4" w:space="0"/>
              <w:right w:val="single" w:color="auto" w:sz="4" w:space="0"/>
            </w:tcBorders>
            <w:shd w:val="clear" w:color="auto" w:fill="auto"/>
            <w:vAlign w:val="center"/>
          </w:tcPr>
          <w:p w14:paraId="182956B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877.59</w:t>
            </w:r>
          </w:p>
        </w:tc>
        <w:tc>
          <w:tcPr>
            <w:tcW w:w="1856" w:type="dxa"/>
            <w:tcBorders>
              <w:top w:val="nil"/>
              <w:left w:val="nil"/>
              <w:bottom w:val="single" w:color="auto" w:sz="4" w:space="0"/>
              <w:right w:val="single" w:color="auto" w:sz="4" w:space="0"/>
            </w:tcBorders>
            <w:shd w:val="clear" w:color="auto" w:fill="auto"/>
            <w:vAlign w:val="center"/>
          </w:tcPr>
          <w:p w14:paraId="04F166F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355.77</w:t>
            </w:r>
          </w:p>
        </w:tc>
        <w:tc>
          <w:tcPr>
            <w:tcW w:w="1904" w:type="dxa"/>
            <w:gridSpan w:val="2"/>
            <w:tcBorders>
              <w:top w:val="nil"/>
              <w:left w:val="nil"/>
              <w:bottom w:val="single" w:color="auto" w:sz="4" w:space="0"/>
              <w:right w:val="single" w:color="auto" w:sz="4" w:space="0"/>
            </w:tcBorders>
            <w:shd w:val="clear" w:color="auto" w:fill="auto"/>
            <w:vAlign w:val="center"/>
          </w:tcPr>
          <w:p w14:paraId="3C08684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521.82</w:t>
            </w:r>
          </w:p>
        </w:tc>
      </w:tr>
      <w:tr w14:paraId="155222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95969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23BE36D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534B44E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99F277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39BAAA8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360.27</w:t>
            </w:r>
          </w:p>
        </w:tc>
        <w:tc>
          <w:tcPr>
            <w:tcW w:w="1856" w:type="dxa"/>
            <w:tcBorders>
              <w:top w:val="nil"/>
              <w:left w:val="nil"/>
              <w:bottom w:val="single" w:color="auto" w:sz="4" w:space="0"/>
              <w:right w:val="single" w:color="auto" w:sz="4" w:space="0"/>
            </w:tcBorders>
            <w:shd w:val="clear" w:color="auto" w:fill="auto"/>
            <w:vAlign w:val="center"/>
          </w:tcPr>
          <w:p w14:paraId="492C8E6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355.77</w:t>
            </w:r>
          </w:p>
        </w:tc>
        <w:tc>
          <w:tcPr>
            <w:tcW w:w="1904" w:type="dxa"/>
            <w:gridSpan w:val="2"/>
            <w:tcBorders>
              <w:top w:val="nil"/>
              <w:left w:val="nil"/>
              <w:bottom w:val="single" w:color="auto" w:sz="4" w:space="0"/>
              <w:right w:val="single" w:color="auto" w:sz="4" w:space="0"/>
            </w:tcBorders>
            <w:shd w:val="clear" w:color="auto" w:fill="auto"/>
            <w:vAlign w:val="center"/>
          </w:tcPr>
          <w:p w14:paraId="4D60CAD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4.50</w:t>
            </w:r>
          </w:p>
        </w:tc>
      </w:tr>
      <w:tr w14:paraId="07D35F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F109F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5C17256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7F0221B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0FD3CEF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其他发展与改革事务支出</w:t>
            </w:r>
          </w:p>
        </w:tc>
        <w:tc>
          <w:tcPr>
            <w:tcW w:w="1855" w:type="dxa"/>
            <w:tcBorders>
              <w:top w:val="nil"/>
              <w:left w:val="nil"/>
              <w:bottom w:val="single" w:color="auto" w:sz="4" w:space="0"/>
              <w:right w:val="single" w:color="auto" w:sz="4" w:space="0"/>
            </w:tcBorders>
            <w:shd w:val="clear" w:color="auto" w:fill="auto"/>
            <w:vAlign w:val="center"/>
          </w:tcPr>
          <w:p w14:paraId="4BB75B7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517.32</w:t>
            </w:r>
          </w:p>
        </w:tc>
        <w:tc>
          <w:tcPr>
            <w:tcW w:w="1856" w:type="dxa"/>
            <w:tcBorders>
              <w:top w:val="nil"/>
              <w:left w:val="nil"/>
              <w:bottom w:val="single" w:color="auto" w:sz="4" w:space="0"/>
              <w:right w:val="single" w:color="auto" w:sz="4" w:space="0"/>
            </w:tcBorders>
            <w:shd w:val="clear" w:color="auto" w:fill="auto"/>
            <w:vAlign w:val="center"/>
          </w:tcPr>
          <w:p w14:paraId="543C51CC">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91AE51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517.32</w:t>
            </w:r>
          </w:p>
        </w:tc>
      </w:tr>
      <w:tr w14:paraId="05D2F0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F04CF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7C5113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E317BD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B6998D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D18410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69.00</w:t>
            </w:r>
          </w:p>
        </w:tc>
        <w:tc>
          <w:tcPr>
            <w:tcW w:w="1856" w:type="dxa"/>
            <w:tcBorders>
              <w:top w:val="nil"/>
              <w:left w:val="nil"/>
              <w:bottom w:val="single" w:color="auto" w:sz="4" w:space="0"/>
              <w:right w:val="single" w:color="auto" w:sz="4" w:space="0"/>
            </w:tcBorders>
            <w:shd w:val="clear" w:color="auto" w:fill="auto"/>
            <w:vAlign w:val="center"/>
          </w:tcPr>
          <w:p w14:paraId="668263E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69.00</w:t>
            </w:r>
          </w:p>
        </w:tc>
        <w:tc>
          <w:tcPr>
            <w:tcW w:w="1904" w:type="dxa"/>
            <w:gridSpan w:val="2"/>
            <w:tcBorders>
              <w:top w:val="nil"/>
              <w:left w:val="nil"/>
              <w:bottom w:val="single" w:color="auto" w:sz="4" w:space="0"/>
              <w:right w:val="single" w:color="auto" w:sz="4" w:space="0"/>
            </w:tcBorders>
            <w:shd w:val="clear" w:color="auto" w:fill="auto"/>
            <w:vAlign w:val="center"/>
          </w:tcPr>
          <w:p w14:paraId="333EA87F">
            <w:pPr>
              <w:widowControl/>
              <w:jc w:val="right"/>
              <w:rPr>
                <w:rFonts w:ascii="仿宋_GB2312" w:hAnsi="宋体" w:eastAsia="仿宋_GB2312" w:cs="宋体"/>
                <w:b/>
                <w:bCs/>
                <w:color w:val="000000"/>
                <w:kern w:val="0"/>
                <w:sz w:val="18"/>
                <w:szCs w:val="18"/>
              </w:rPr>
            </w:pPr>
          </w:p>
        </w:tc>
      </w:tr>
      <w:tr w14:paraId="41DD27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85B428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012FCD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37BBEB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D506C2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152608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69.00</w:t>
            </w:r>
          </w:p>
        </w:tc>
        <w:tc>
          <w:tcPr>
            <w:tcW w:w="1856" w:type="dxa"/>
            <w:tcBorders>
              <w:top w:val="nil"/>
              <w:left w:val="nil"/>
              <w:bottom w:val="single" w:color="auto" w:sz="4" w:space="0"/>
              <w:right w:val="single" w:color="auto" w:sz="4" w:space="0"/>
            </w:tcBorders>
            <w:shd w:val="clear" w:color="auto" w:fill="auto"/>
            <w:vAlign w:val="center"/>
          </w:tcPr>
          <w:p w14:paraId="404CCEC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69.00</w:t>
            </w:r>
          </w:p>
        </w:tc>
        <w:tc>
          <w:tcPr>
            <w:tcW w:w="1904" w:type="dxa"/>
            <w:gridSpan w:val="2"/>
            <w:tcBorders>
              <w:top w:val="nil"/>
              <w:left w:val="nil"/>
              <w:bottom w:val="single" w:color="auto" w:sz="4" w:space="0"/>
              <w:right w:val="single" w:color="auto" w:sz="4" w:space="0"/>
            </w:tcBorders>
            <w:shd w:val="clear" w:color="auto" w:fill="auto"/>
            <w:vAlign w:val="center"/>
          </w:tcPr>
          <w:p w14:paraId="5DA5EF60">
            <w:pPr>
              <w:widowControl/>
              <w:jc w:val="right"/>
              <w:rPr>
                <w:rFonts w:ascii="仿宋_GB2312" w:hAnsi="宋体" w:eastAsia="仿宋_GB2312" w:cs="宋体"/>
                <w:b/>
                <w:bCs/>
                <w:color w:val="000000"/>
                <w:kern w:val="0"/>
                <w:sz w:val="18"/>
                <w:szCs w:val="18"/>
              </w:rPr>
            </w:pPr>
          </w:p>
        </w:tc>
      </w:tr>
      <w:tr w14:paraId="2A015C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3FE82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ABA1DE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119D27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6AB741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7A90BEC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21.23</w:t>
            </w:r>
          </w:p>
        </w:tc>
        <w:tc>
          <w:tcPr>
            <w:tcW w:w="1856" w:type="dxa"/>
            <w:tcBorders>
              <w:top w:val="nil"/>
              <w:left w:val="nil"/>
              <w:bottom w:val="single" w:color="auto" w:sz="4" w:space="0"/>
              <w:right w:val="single" w:color="auto" w:sz="4" w:space="0"/>
            </w:tcBorders>
            <w:shd w:val="clear" w:color="auto" w:fill="auto"/>
            <w:vAlign w:val="center"/>
          </w:tcPr>
          <w:p w14:paraId="1DF3321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21.23</w:t>
            </w:r>
          </w:p>
        </w:tc>
        <w:tc>
          <w:tcPr>
            <w:tcW w:w="1904" w:type="dxa"/>
            <w:gridSpan w:val="2"/>
            <w:tcBorders>
              <w:top w:val="nil"/>
              <w:left w:val="nil"/>
              <w:bottom w:val="single" w:color="auto" w:sz="4" w:space="0"/>
              <w:right w:val="single" w:color="auto" w:sz="4" w:space="0"/>
            </w:tcBorders>
            <w:shd w:val="clear" w:color="auto" w:fill="auto"/>
            <w:vAlign w:val="center"/>
          </w:tcPr>
          <w:p w14:paraId="15D51132">
            <w:pPr>
              <w:widowControl/>
              <w:jc w:val="right"/>
              <w:rPr>
                <w:rFonts w:ascii="仿宋_GB2312" w:hAnsi="宋体" w:eastAsia="仿宋_GB2312" w:cs="宋体"/>
                <w:b/>
                <w:bCs/>
                <w:color w:val="000000"/>
                <w:kern w:val="0"/>
                <w:sz w:val="18"/>
                <w:szCs w:val="18"/>
              </w:rPr>
            </w:pPr>
          </w:p>
        </w:tc>
      </w:tr>
      <w:tr w14:paraId="29B931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39AF8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D0F493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E79DE1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44ACB7D">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646D42D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47.77</w:t>
            </w:r>
          </w:p>
        </w:tc>
        <w:tc>
          <w:tcPr>
            <w:tcW w:w="1856" w:type="dxa"/>
            <w:tcBorders>
              <w:top w:val="nil"/>
              <w:left w:val="nil"/>
              <w:bottom w:val="single" w:color="auto" w:sz="4" w:space="0"/>
              <w:right w:val="single" w:color="auto" w:sz="4" w:space="0"/>
            </w:tcBorders>
            <w:shd w:val="clear" w:color="auto" w:fill="auto"/>
            <w:vAlign w:val="center"/>
          </w:tcPr>
          <w:p w14:paraId="4EAB0AE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47.77</w:t>
            </w:r>
          </w:p>
        </w:tc>
        <w:tc>
          <w:tcPr>
            <w:tcW w:w="1904" w:type="dxa"/>
            <w:gridSpan w:val="2"/>
            <w:tcBorders>
              <w:top w:val="nil"/>
              <w:left w:val="nil"/>
              <w:bottom w:val="single" w:color="auto" w:sz="4" w:space="0"/>
              <w:right w:val="single" w:color="auto" w:sz="4" w:space="0"/>
            </w:tcBorders>
            <w:shd w:val="clear" w:color="auto" w:fill="auto"/>
            <w:vAlign w:val="center"/>
          </w:tcPr>
          <w:p w14:paraId="12CEFC7E">
            <w:pPr>
              <w:widowControl/>
              <w:jc w:val="right"/>
              <w:rPr>
                <w:rFonts w:ascii="仿宋_GB2312" w:hAnsi="宋体" w:eastAsia="仿宋_GB2312" w:cs="宋体"/>
                <w:b/>
                <w:bCs/>
                <w:color w:val="000000"/>
                <w:kern w:val="0"/>
                <w:sz w:val="18"/>
                <w:szCs w:val="18"/>
              </w:rPr>
            </w:pPr>
          </w:p>
        </w:tc>
      </w:tr>
      <w:tr w14:paraId="36F90E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B8A95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74551F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9661EA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DB3207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4BF27F9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22.70</w:t>
            </w:r>
          </w:p>
        </w:tc>
        <w:tc>
          <w:tcPr>
            <w:tcW w:w="1856" w:type="dxa"/>
            <w:tcBorders>
              <w:top w:val="nil"/>
              <w:left w:val="nil"/>
              <w:bottom w:val="single" w:color="auto" w:sz="4" w:space="0"/>
              <w:right w:val="single" w:color="auto" w:sz="4" w:space="0"/>
            </w:tcBorders>
            <w:shd w:val="clear" w:color="auto" w:fill="auto"/>
            <w:vAlign w:val="center"/>
          </w:tcPr>
          <w:p w14:paraId="311529A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22.70</w:t>
            </w:r>
          </w:p>
        </w:tc>
        <w:tc>
          <w:tcPr>
            <w:tcW w:w="1904" w:type="dxa"/>
            <w:gridSpan w:val="2"/>
            <w:tcBorders>
              <w:top w:val="nil"/>
              <w:left w:val="nil"/>
              <w:bottom w:val="single" w:color="auto" w:sz="4" w:space="0"/>
              <w:right w:val="single" w:color="auto" w:sz="4" w:space="0"/>
            </w:tcBorders>
            <w:shd w:val="clear" w:color="auto" w:fill="auto"/>
            <w:vAlign w:val="center"/>
          </w:tcPr>
          <w:p w14:paraId="13EAEFAA">
            <w:pPr>
              <w:widowControl/>
              <w:jc w:val="right"/>
              <w:rPr>
                <w:rFonts w:ascii="仿宋_GB2312" w:hAnsi="宋体" w:eastAsia="仿宋_GB2312" w:cs="宋体"/>
                <w:b/>
                <w:bCs/>
                <w:color w:val="000000"/>
                <w:kern w:val="0"/>
                <w:sz w:val="18"/>
                <w:szCs w:val="18"/>
              </w:rPr>
            </w:pPr>
          </w:p>
        </w:tc>
      </w:tr>
      <w:tr w14:paraId="312F60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C115F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975847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C66D4B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FFB5F61">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986B91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22.70</w:t>
            </w:r>
          </w:p>
        </w:tc>
        <w:tc>
          <w:tcPr>
            <w:tcW w:w="1856" w:type="dxa"/>
            <w:tcBorders>
              <w:top w:val="nil"/>
              <w:left w:val="nil"/>
              <w:bottom w:val="single" w:color="auto" w:sz="4" w:space="0"/>
              <w:right w:val="single" w:color="auto" w:sz="4" w:space="0"/>
            </w:tcBorders>
            <w:shd w:val="clear" w:color="auto" w:fill="auto"/>
            <w:vAlign w:val="center"/>
          </w:tcPr>
          <w:p w14:paraId="0078AC8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22.70</w:t>
            </w:r>
          </w:p>
        </w:tc>
        <w:tc>
          <w:tcPr>
            <w:tcW w:w="1904" w:type="dxa"/>
            <w:gridSpan w:val="2"/>
            <w:tcBorders>
              <w:top w:val="nil"/>
              <w:left w:val="nil"/>
              <w:bottom w:val="single" w:color="auto" w:sz="4" w:space="0"/>
              <w:right w:val="single" w:color="auto" w:sz="4" w:space="0"/>
            </w:tcBorders>
            <w:shd w:val="clear" w:color="auto" w:fill="auto"/>
            <w:vAlign w:val="center"/>
          </w:tcPr>
          <w:p w14:paraId="307FC82E">
            <w:pPr>
              <w:widowControl/>
              <w:jc w:val="right"/>
              <w:rPr>
                <w:rFonts w:ascii="仿宋_GB2312" w:hAnsi="宋体" w:eastAsia="仿宋_GB2312" w:cs="宋体"/>
                <w:b/>
                <w:bCs/>
                <w:color w:val="000000"/>
                <w:kern w:val="0"/>
                <w:sz w:val="18"/>
                <w:szCs w:val="18"/>
              </w:rPr>
            </w:pPr>
          </w:p>
        </w:tc>
      </w:tr>
      <w:tr w14:paraId="6A9F0C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8F772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7DA11C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3E9E1B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E8611D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38661F9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20.30</w:t>
            </w:r>
          </w:p>
        </w:tc>
        <w:tc>
          <w:tcPr>
            <w:tcW w:w="1856" w:type="dxa"/>
            <w:tcBorders>
              <w:top w:val="nil"/>
              <w:left w:val="nil"/>
              <w:bottom w:val="single" w:color="auto" w:sz="4" w:space="0"/>
              <w:right w:val="single" w:color="auto" w:sz="4" w:space="0"/>
            </w:tcBorders>
            <w:shd w:val="clear" w:color="auto" w:fill="auto"/>
            <w:vAlign w:val="center"/>
          </w:tcPr>
          <w:p w14:paraId="40D6EB8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20.30</w:t>
            </w:r>
          </w:p>
        </w:tc>
        <w:tc>
          <w:tcPr>
            <w:tcW w:w="1904" w:type="dxa"/>
            <w:gridSpan w:val="2"/>
            <w:tcBorders>
              <w:top w:val="nil"/>
              <w:left w:val="nil"/>
              <w:bottom w:val="single" w:color="auto" w:sz="4" w:space="0"/>
              <w:right w:val="single" w:color="auto" w:sz="4" w:space="0"/>
            </w:tcBorders>
            <w:shd w:val="clear" w:color="auto" w:fill="auto"/>
            <w:vAlign w:val="center"/>
          </w:tcPr>
          <w:p w14:paraId="10175831">
            <w:pPr>
              <w:widowControl/>
              <w:jc w:val="right"/>
              <w:rPr>
                <w:rFonts w:ascii="仿宋_GB2312" w:hAnsi="宋体" w:eastAsia="仿宋_GB2312" w:cs="宋体"/>
                <w:b/>
                <w:bCs/>
                <w:color w:val="000000"/>
                <w:kern w:val="0"/>
                <w:sz w:val="18"/>
                <w:szCs w:val="18"/>
              </w:rPr>
            </w:pPr>
          </w:p>
        </w:tc>
      </w:tr>
      <w:tr w14:paraId="299E19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B7BC2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DBAA8D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CEC3D9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E046D0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AD779D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2.40</w:t>
            </w:r>
          </w:p>
        </w:tc>
        <w:tc>
          <w:tcPr>
            <w:tcW w:w="1856" w:type="dxa"/>
            <w:tcBorders>
              <w:top w:val="nil"/>
              <w:left w:val="nil"/>
              <w:bottom w:val="single" w:color="auto" w:sz="4" w:space="0"/>
              <w:right w:val="single" w:color="auto" w:sz="4" w:space="0"/>
            </w:tcBorders>
            <w:shd w:val="clear" w:color="auto" w:fill="auto"/>
            <w:vAlign w:val="center"/>
          </w:tcPr>
          <w:p w14:paraId="2769EDD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2.40</w:t>
            </w:r>
          </w:p>
        </w:tc>
        <w:tc>
          <w:tcPr>
            <w:tcW w:w="1904" w:type="dxa"/>
            <w:gridSpan w:val="2"/>
            <w:tcBorders>
              <w:top w:val="nil"/>
              <w:left w:val="nil"/>
              <w:bottom w:val="single" w:color="auto" w:sz="4" w:space="0"/>
              <w:right w:val="single" w:color="auto" w:sz="4" w:space="0"/>
            </w:tcBorders>
            <w:shd w:val="clear" w:color="auto" w:fill="auto"/>
            <w:vAlign w:val="center"/>
          </w:tcPr>
          <w:p w14:paraId="25D64EE9">
            <w:pPr>
              <w:widowControl/>
              <w:jc w:val="right"/>
              <w:rPr>
                <w:rFonts w:ascii="仿宋_GB2312" w:hAnsi="宋体" w:eastAsia="仿宋_GB2312" w:cs="宋体"/>
                <w:b/>
                <w:bCs/>
                <w:color w:val="000000"/>
                <w:kern w:val="0"/>
                <w:sz w:val="18"/>
                <w:szCs w:val="18"/>
              </w:rPr>
            </w:pPr>
          </w:p>
        </w:tc>
      </w:tr>
      <w:tr w14:paraId="7D3661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1457A6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17583A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4488D6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64E22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F44240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38.26</w:t>
            </w:r>
          </w:p>
        </w:tc>
        <w:tc>
          <w:tcPr>
            <w:tcW w:w="1856" w:type="dxa"/>
            <w:tcBorders>
              <w:top w:val="nil"/>
              <w:left w:val="nil"/>
              <w:bottom w:val="single" w:color="auto" w:sz="4" w:space="0"/>
              <w:right w:val="single" w:color="auto" w:sz="4" w:space="0"/>
            </w:tcBorders>
            <w:shd w:val="clear" w:color="auto" w:fill="auto"/>
            <w:vAlign w:val="center"/>
          </w:tcPr>
          <w:p w14:paraId="04269C5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38.26</w:t>
            </w:r>
          </w:p>
        </w:tc>
        <w:tc>
          <w:tcPr>
            <w:tcW w:w="1904" w:type="dxa"/>
            <w:gridSpan w:val="2"/>
            <w:tcBorders>
              <w:top w:val="nil"/>
              <w:left w:val="nil"/>
              <w:bottom w:val="single" w:color="auto" w:sz="4" w:space="0"/>
              <w:right w:val="single" w:color="auto" w:sz="4" w:space="0"/>
            </w:tcBorders>
            <w:shd w:val="clear" w:color="auto" w:fill="auto"/>
            <w:vAlign w:val="center"/>
          </w:tcPr>
          <w:p w14:paraId="5848D594">
            <w:pPr>
              <w:widowControl/>
              <w:jc w:val="right"/>
              <w:rPr>
                <w:rFonts w:ascii="仿宋_GB2312" w:hAnsi="宋体" w:eastAsia="仿宋_GB2312" w:cs="宋体"/>
                <w:b/>
                <w:bCs/>
                <w:color w:val="000000"/>
                <w:kern w:val="0"/>
                <w:sz w:val="18"/>
                <w:szCs w:val="18"/>
              </w:rPr>
            </w:pPr>
          </w:p>
        </w:tc>
      </w:tr>
      <w:tr w14:paraId="086926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A35810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1A456B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89E9A0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78783D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4DA8B3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38.26</w:t>
            </w:r>
          </w:p>
        </w:tc>
        <w:tc>
          <w:tcPr>
            <w:tcW w:w="1856" w:type="dxa"/>
            <w:tcBorders>
              <w:top w:val="nil"/>
              <w:left w:val="nil"/>
              <w:bottom w:val="single" w:color="auto" w:sz="4" w:space="0"/>
              <w:right w:val="single" w:color="auto" w:sz="4" w:space="0"/>
            </w:tcBorders>
            <w:shd w:val="clear" w:color="auto" w:fill="auto"/>
            <w:vAlign w:val="center"/>
          </w:tcPr>
          <w:p w14:paraId="6F1C171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38.26</w:t>
            </w:r>
          </w:p>
        </w:tc>
        <w:tc>
          <w:tcPr>
            <w:tcW w:w="1904" w:type="dxa"/>
            <w:gridSpan w:val="2"/>
            <w:tcBorders>
              <w:top w:val="nil"/>
              <w:left w:val="nil"/>
              <w:bottom w:val="single" w:color="auto" w:sz="4" w:space="0"/>
              <w:right w:val="single" w:color="auto" w:sz="4" w:space="0"/>
            </w:tcBorders>
            <w:shd w:val="clear" w:color="auto" w:fill="auto"/>
            <w:vAlign w:val="center"/>
          </w:tcPr>
          <w:p w14:paraId="23AEEA8F">
            <w:pPr>
              <w:widowControl/>
              <w:jc w:val="right"/>
              <w:rPr>
                <w:rFonts w:ascii="仿宋_GB2312" w:hAnsi="宋体" w:eastAsia="仿宋_GB2312" w:cs="宋体"/>
                <w:b/>
                <w:bCs/>
                <w:color w:val="000000"/>
                <w:kern w:val="0"/>
                <w:sz w:val="18"/>
                <w:szCs w:val="18"/>
              </w:rPr>
            </w:pPr>
          </w:p>
        </w:tc>
      </w:tr>
      <w:tr w14:paraId="21EA83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FF589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2F609A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3DCDDA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B3019E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0F5F4CC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38.26</w:t>
            </w:r>
          </w:p>
        </w:tc>
        <w:tc>
          <w:tcPr>
            <w:tcW w:w="1856" w:type="dxa"/>
            <w:tcBorders>
              <w:top w:val="nil"/>
              <w:left w:val="nil"/>
              <w:bottom w:val="single" w:color="auto" w:sz="4" w:space="0"/>
              <w:right w:val="single" w:color="auto" w:sz="4" w:space="0"/>
            </w:tcBorders>
            <w:shd w:val="clear" w:color="auto" w:fill="auto"/>
            <w:vAlign w:val="center"/>
          </w:tcPr>
          <w:p w14:paraId="561214A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38.26</w:t>
            </w:r>
          </w:p>
        </w:tc>
        <w:tc>
          <w:tcPr>
            <w:tcW w:w="1904" w:type="dxa"/>
            <w:gridSpan w:val="2"/>
            <w:tcBorders>
              <w:top w:val="nil"/>
              <w:left w:val="nil"/>
              <w:bottom w:val="single" w:color="auto" w:sz="4" w:space="0"/>
              <w:right w:val="single" w:color="auto" w:sz="4" w:space="0"/>
            </w:tcBorders>
            <w:shd w:val="clear" w:color="auto" w:fill="auto"/>
            <w:vAlign w:val="center"/>
          </w:tcPr>
          <w:p w14:paraId="0EB070F8">
            <w:pPr>
              <w:widowControl/>
              <w:jc w:val="right"/>
              <w:rPr>
                <w:rFonts w:ascii="仿宋_GB2312" w:hAnsi="宋体" w:eastAsia="仿宋_GB2312" w:cs="宋体"/>
                <w:b/>
                <w:bCs/>
                <w:color w:val="000000"/>
                <w:kern w:val="0"/>
                <w:sz w:val="18"/>
                <w:szCs w:val="18"/>
              </w:rPr>
            </w:pPr>
          </w:p>
        </w:tc>
      </w:tr>
      <w:tr w14:paraId="4041A1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B37DD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CEE95D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7F6331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B11D93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36C7A65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1007.55</w:t>
            </w:r>
          </w:p>
        </w:tc>
        <w:tc>
          <w:tcPr>
            <w:tcW w:w="1856" w:type="dxa"/>
            <w:tcBorders>
              <w:top w:val="nil"/>
              <w:left w:val="nil"/>
              <w:bottom w:val="single" w:color="auto" w:sz="4" w:space="0"/>
              <w:right w:val="single" w:color="auto" w:sz="4" w:space="0"/>
            </w:tcBorders>
            <w:shd w:val="clear" w:color="auto" w:fill="auto"/>
            <w:vAlign w:val="center"/>
          </w:tcPr>
          <w:p w14:paraId="244545C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485.73</w:t>
            </w:r>
          </w:p>
        </w:tc>
        <w:tc>
          <w:tcPr>
            <w:tcW w:w="1904" w:type="dxa"/>
            <w:gridSpan w:val="2"/>
            <w:tcBorders>
              <w:top w:val="nil"/>
              <w:left w:val="nil"/>
              <w:bottom w:val="single" w:color="auto" w:sz="4" w:space="0"/>
              <w:right w:val="single" w:color="auto" w:sz="4" w:space="0"/>
            </w:tcBorders>
            <w:shd w:val="clear" w:color="auto" w:fill="auto"/>
            <w:vAlign w:val="center"/>
          </w:tcPr>
          <w:p w14:paraId="1091B10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521.82</w:t>
            </w:r>
          </w:p>
        </w:tc>
      </w:tr>
    </w:tbl>
    <w:p w14:paraId="30E729C7">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F3A87C4">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121"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642"/>
        <w:gridCol w:w="119"/>
        <w:gridCol w:w="800"/>
        <w:gridCol w:w="800"/>
      </w:tblGrid>
      <w:tr w14:paraId="1E777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2" w:type="dxa"/>
            <w:gridSpan w:val="5"/>
            <w:tcBorders>
              <w:top w:val="nil"/>
              <w:left w:val="nil"/>
              <w:bottom w:val="nil"/>
              <w:right w:val="nil"/>
            </w:tcBorders>
          </w:tcPr>
          <w:p w14:paraId="7377473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1719" w:type="dxa"/>
            <w:gridSpan w:val="3"/>
            <w:tcBorders>
              <w:top w:val="nil"/>
              <w:left w:val="nil"/>
              <w:bottom w:val="nil"/>
              <w:right w:val="nil"/>
            </w:tcBorders>
          </w:tcPr>
          <w:p w14:paraId="41F2E63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3FF01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840505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91" w:type="dxa"/>
            <w:gridSpan w:val="6"/>
            <w:tcBorders>
              <w:top w:val="single" w:color="auto" w:sz="4" w:space="0"/>
              <w:left w:val="nil"/>
              <w:bottom w:val="single" w:color="auto" w:sz="4" w:space="0"/>
              <w:right w:val="single" w:color="000000" w:sz="4" w:space="0"/>
            </w:tcBorders>
            <w:shd w:val="clear" w:color="auto" w:fill="auto"/>
            <w:noWrap/>
            <w:vAlign w:val="center"/>
          </w:tcPr>
          <w:p w14:paraId="06569E2E">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6D71EE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8E023C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100" w:type="dxa"/>
            <w:tcBorders>
              <w:top w:val="nil"/>
              <w:left w:val="nil"/>
              <w:bottom w:val="single" w:color="auto" w:sz="4" w:space="0"/>
              <w:right w:val="single" w:color="auto" w:sz="4" w:space="0"/>
            </w:tcBorders>
            <w:shd w:val="clear" w:color="auto" w:fill="auto"/>
            <w:vAlign w:val="center"/>
          </w:tcPr>
          <w:p w14:paraId="39CA861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800" w:type="dxa"/>
            <w:tcBorders>
              <w:top w:val="nil"/>
              <w:left w:val="nil"/>
              <w:bottom w:val="single" w:color="auto" w:sz="4" w:space="0"/>
              <w:right w:val="single" w:color="auto" w:sz="4" w:space="0"/>
            </w:tcBorders>
            <w:shd w:val="clear" w:color="auto" w:fill="auto"/>
            <w:vAlign w:val="center"/>
          </w:tcPr>
          <w:p w14:paraId="29868AD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2989A20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761" w:type="dxa"/>
            <w:gridSpan w:val="2"/>
            <w:tcBorders>
              <w:top w:val="nil"/>
              <w:left w:val="nil"/>
              <w:bottom w:val="single" w:color="auto" w:sz="4" w:space="0"/>
              <w:right w:val="single" w:color="auto" w:sz="4" w:space="0"/>
            </w:tcBorders>
            <w:shd w:val="clear" w:color="auto" w:fill="auto"/>
            <w:vAlign w:val="center"/>
          </w:tcPr>
          <w:p w14:paraId="20193E9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0383A14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6BCE893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0A25E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D0B19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100" w:type="dxa"/>
            <w:tcBorders>
              <w:top w:val="nil"/>
              <w:left w:val="nil"/>
              <w:bottom w:val="single" w:color="auto" w:sz="4" w:space="0"/>
              <w:right w:val="single" w:color="auto" w:sz="4" w:space="0"/>
            </w:tcBorders>
            <w:shd w:val="clear" w:color="auto" w:fill="auto"/>
            <w:vAlign w:val="center"/>
          </w:tcPr>
          <w:p w14:paraId="4F3A5DD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945.65</w:t>
            </w:r>
          </w:p>
        </w:tc>
        <w:tc>
          <w:tcPr>
            <w:tcW w:w="2800" w:type="dxa"/>
            <w:tcBorders>
              <w:top w:val="nil"/>
              <w:left w:val="nil"/>
              <w:bottom w:val="single" w:color="auto" w:sz="4" w:space="0"/>
              <w:right w:val="single" w:color="auto" w:sz="4" w:space="0"/>
            </w:tcBorders>
            <w:shd w:val="clear" w:color="auto" w:fill="auto"/>
            <w:noWrap/>
            <w:vAlign w:val="center"/>
          </w:tcPr>
          <w:p w14:paraId="0D2F462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69A3AE8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815.69</w:t>
            </w:r>
          </w:p>
        </w:tc>
        <w:tc>
          <w:tcPr>
            <w:tcW w:w="761" w:type="dxa"/>
            <w:gridSpan w:val="2"/>
            <w:tcBorders>
              <w:top w:val="nil"/>
              <w:left w:val="nil"/>
              <w:bottom w:val="single" w:color="auto" w:sz="4" w:space="0"/>
              <w:right w:val="single" w:color="auto" w:sz="4" w:space="0"/>
            </w:tcBorders>
            <w:shd w:val="clear" w:color="auto" w:fill="auto"/>
            <w:vAlign w:val="center"/>
          </w:tcPr>
          <w:p w14:paraId="476B086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815.69</w:t>
            </w:r>
          </w:p>
        </w:tc>
        <w:tc>
          <w:tcPr>
            <w:tcW w:w="800" w:type="dxa"/>
            <w:tcBorders>
              <w:top w:val="nil"/>
              <w:left w:val="single" w:color="auto" w:sz="4" w:space="0"/>
              <w:bottom w:val="single" w:color="auto" w:sz="4" w:space="0"/>
              <w:right w:val="single" w:color="auto" w:sz="4" w:space="0"/>
            </w:tcBorders>
            <w:shd w:val="clear" w:color="auto" w:fill="auto"/>
            <w:vAlign w:val="center"/>
          </w:tcPr>
          <w:p w14:paraId="702EE47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004D4D">
            <w:pPr>
              <w:widowControl/>
              <w:jc w:val="right"/>
              <w:rPr>
                <w:rFonts w:ascii="仿宋_GB2312" w:hAnsi="宋体" w:eastAsia="仿宋_GB2312" w:cs="宋体"/>
                <w:kern w:val="0"/>
                <w:sz w:val="18"/>
                <w:szCs w:val="18"/>
              </w:rPr>
            </w:pPr>
          </w:p>
        </w:tc>
      </w:tr>
      <w:tr w14:paraId="1434F7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008E6A6">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100" w:type="dxa"/>
            <w:tcBorders>
              <w:top w:val="nil"/>
              <w:left w:val="nil"/>
              <w:bottom w:val="single" w:color="auto" w:sz="4" w:space="0"/>
              <w:right w:val="single" w:color="auto" w:sz="4" w:space="0"/>
            </w:tcBorders>
            <w:shd w:val="clear" w:color="auto" w:fill="auto"/>
            <w:vAlign w:val="center"/>
          </w:tcPr>
          <w:p w14:paraId="1085422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945.65</w:t>
            </w:r>
          </w:p>
        </w:tc>
        <w:tc>
          <w:tcPr>
            <w:tcW w:w="2800" w:type="dxa"/>
            <w:tcBorders>
              <w:top w:val="nil"/>
              <w:left w:val="nil"/>
              <w:bottom w:val="single" w:color="auto" w:sz="4" w:space="0"/>
              <w:right w:val="single" w:color="auto" w:sz="4" w:space="0"/>
            </w:tcBorders>
            <w:shd w:val="clear" w:color="auto" w:fill="auto"/>
            <w:noWrap/>
            <w:vAlign w:val="center"/>
          </w:tcPr>
          <w:p w14:paraId="63478F7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4B576BAC">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73CA7C1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07CA6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EC02D1">
            <w:pPr>
              <w:widowControl/>
              <w:jc w:val="right"/>
              <w:rPr>
                <w:rFonts w:ascii="仿宋_GB2312" w:hAnsi="宋体" w:eastAsia="仿宋_GB2312" w:cs="宋体"/>
                <w:kern w:val="0"/>
                <w:sz w:val="18"/>
                <w:szCs w:val="18"/>
              </w:rPr>
            </w:pPr>
          </w:p>
        </w:tc>
      </w:tr>
      <w:tr w14:paraId="2DDE01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F02E37C">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100" w:type="dxa"/>
            <w:tcBorders>
              <w:top w:val="nil"/>
              <w:left w:val="nil"/>
              <w:bottom w:val="single" w:color="auto" w:sz="4" w:space="0"/>
              <w:right w:val="single" w:color="auto" w:sz="4" w:space="0"/>
            </w:tcBorders>
            <w:shd w:val="clear" w:color="auto" w:fill="auto"/>
            <w:vAlign w:val="center"/>
          </w:tcPr>
          <w:p w14:paraId="3CDDDC1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50781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781B736D">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5028067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8D1CC3">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951F4A">
            <w:pPr>
              <w:widowControl/>
              <w:jc w:val="right"/>
              <w:rPr>
                <w:rFonts w:ascii="仿宋_GB2312" w:hAnsi="宋体" w:eastAsia="仿宋_GB2312" w:cs="宋体"/>
                <w:kern w:val="0"/>
                <w:sz w:val="18"/>
                <w:szCs w:val="18"/>
              </w:rPr>
            </w:pPr>
          </w:p>
        </w:tc>
      </w:tr>
      <w:tr w14:paraId="6FEAA4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8DBE94E">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100" w:type="dxa"/>
            <w:tcBorders>
              <w:top w:val="nil"/>
              <w:left w:val="nil"/>
              <w:bottom w:val="single" w:color="auto" w:sz="4" w:space="0"/>
              <w:right w:val="single" w:color="auto" w:sz="4" w:space="0"/>
            </w:tcBorders>
            <w:shd w:val="clear" w:color="auto" w:fill="auto"/>
            <w:vAlign w:val="center"/>
          </w:tcPr>
          <w:p w14:paraId="6792370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56757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62E43EB9">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694734E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C602E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6AF2A0">
            <w:pPr>
              <w:widowControl/>
              <w:jc w:val="right"/>
              <w:rPr>
                <w:rFonts w:ascii="仿宋_GB2312" w:hAnsi="宋体" w:eastAsia="仿宋_GB2312" w:cs="宋体"/>
                <w:kern w:val="0"/>
                <w:sz w:val="18"/>
                <w:szCs w:val="18"/>
              </w:rPr>
            </w:pPr>
          </w:p>
        </w:tc>
      </w:tr>
      <w:tr w14:paraId="48BB85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AF6AA2">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F9A983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CDC41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8E80E27">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7973D4A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B2908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5FF80B">
            <w:pPr>
              <w:widowControl/>
              <w:jc w:val="right"/>
              <w:rPr>
                <w:rFonts w:ascii="仿宋_GB2312" w:hAnsi="宋体" w:eastAsia="仿宋_GB2312" w:cs="宋体"/>
                <w:kern w:val="0"/>
                <w:sz w:val="18"/>
                <w:szCs w:val="18"/>
              </w:rPr>
            </w:pPr>
          </w:p>
        </w:tc>
      </w:tr>
      <w:tr w14:paraId="507062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D0ADD73">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04DE7C2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4D321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3A8875DA">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201DF49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3C971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7C8E6B">
            <w:pPr>
              <w:widowControl/>
              <w:jc w:val="right"/>
              <w:rPr>
                <w:rFonts w:ascii="仿宋_GB2312" w:hAnsi="宋体" w:eastAsia="仿宋_GB2312" w:cs="宋体"/>
                <w:kern w:val="0"/>
                <w:sz w:val="18"/>
                <w:szCs w:val="18"/>
              </w:rPr>
            </w:pPr>
          </w:p>
        </w:tc>
      </w:tr>
      <w:tr w14:paraId="39FD31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80D613">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23A1422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730B2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47F2710">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7D0A79A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E9407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5B4F47">
            <w:pPr>
              <w:widowControl/>
              <w:jc w:val="right"/>
              <w:rPr>
                <w:rFonts w:ascii="仿宋_GB2312" w:hAnsi="宋体" w:eastAsia="仿宋_GB2312" w:cs="宋体"/>
                <w:kern w:val="0"/>
                <w:sz w:val="18"/>
                <w:szCs w:val="18"/>
              </w:rPr>
            </w:pPr>
          </w:p>
        </w:tc>
      </w:tr>
      <w:tr w14:paraId="382B52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53A79E">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41523B4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B9F03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A40148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69.00</w:t>
            </w:r>
          </w:p>
        </w:tc>
        <w:tc>
          <w:tcPr>
            <w:tcW w:w="761" w:type="dxa"/>
            <w:gridSpan w:val="2"/>
            <w:tcBorders>
              <w:top w:val="nil"/>
              <w:left w:val="nil"/>
              <w:bottom w:val="single" w:color="auto" w:sz="4" w:space="0"/>
              <w:right w:val="single" w:color="auto" w:sz="4" w:space="0"/>
            </w:tcBorders>
            <w:shd w:val="clear" w:color="auto" w:fill="auto"/>
            <w:vAlign w:val="center"/>
          </w:tcPr>
          <w:p w14:paraId="2760C75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69.00</w:t>
            </w:r>
          </w:p>
        </w:tc>
        <w:tc>
          <w:tcPr>
            <w:tcW w:w="800" w:type="dxa"/>
            <w:tcBorders>
              <w:top w:val="nil"/>
              <w:left w:val="single" w:color="auto" w:sz="4" w:space="0"/>
              <w:bottom w:val="single" w:color="auto" w:sz="4" w:space="0"/>
              <w:right w:val="single" w:color="auto" w:sz="4" w:space="0"/>
            </w:tcBorders>
            <w:shd w:val="clear" w:color="auto" w:fill="auto"/>
            <w:vAlign w:val="center"/>
          </w:tcPr>
          <w:p w14:paraId="46CBA92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24E329">
            <w:pPr>
              <w:widowControl/>
              <w:jc w:val="right"/>
              <w:rPr>
                <w:rFonts w:ascii="仿宋_GB2312" w:hAnsi="宋体" w:eastAsia="仿宋_GB2312" w:cs="宋体"/>
                <w:kern w:val="0"/>
                <w:sz w:val="18"/>
                <w:szCs w:val="18"/>
              </w:rPr>
            </w:pPr>
          </w:p>
        </w:tc>
      </w:tr>
      <w:tr w14:paraId="5E5507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17DB1A">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B3D725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57B9F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2386DE9A">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8167C8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B53FC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5CC097">
            <w:pPr>
              <w:widowControl/>
              <w:jc w:val="right"/>
              <w:rPr>
                <w:rFonts w:ascii="仿宋_GB2312" w:hAnsi="宋体" w:eastAsia="仿宋_GB2312" w:cs="宋体"/>
                <w:kern w:val="0"/>
                <w:sz w:val="18"/>
                <w:szCs w:val="18"/>
              </w:rPr>
            </w:pPr>
          </w:p>
        </w:tc>
      </w:tr>
      <w:tr w14:paraId="29BAAC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140868">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E93688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1EE34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140216E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22.70</w:t>
            </w:r>
          </w:p>
        </w:tc>
        <w:tc>
          <w:tcPr>
            <w:tcW w:w="761" w:type="dxa"/>
            <w:gridSpan w:val="2"/>
            <w:tcBorders>
              <w:top w:val="nil"/>
              <w:left w:val="nil"/>
              <w:bottom w:val="single" w:color="auto" w:sz="4" w:space="0"/>
              <w:right w:val="single" w:color="auto" w:sz="4" w:space="0"/>
            </w:tcBorders>
            <w:shd w:val="clear" w:color="auto" w:fill="auto"/>
            <w:vAlign w:val="center"/>
          </w:tcPr>
          <w:p w14:paraId="2F34616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22.70</w:t>
            </w:r>
          </w:p>
        </w:tc>
        <w:tc>
          <w:tcPr>
            <w:tcW w:w="800" w:type="dxa"/>
            <w:tcBorders>
              <w:top w:val="nil"/>
              <w:left w:val="single" w:color="auto" w:sz="4" w:space="0"/>
              <w:bottom w:val="single" w:color="auto" w:sz="4" w:space="0"/>
              <w:right w:val="single" w:color="auto" w:sz="4" w:space="0"/>
            </w:tcBorders>
            <w:shd w:val="clear" w:color="auto" w:fill="auto"/>
            <w:vAlign w:val="center"/>
          </w:tcPr>
          <w:p w14:paraId="078A421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16BF6D">
            <w:pPr>
              <w:widowControl/>
              <w:jc w:val="right"/>
              <w:rPr>
                <w:rFonts w:ascii="仿宋_GB2312" w:hAnsi="宋体" w:eastAsia="仿宋_GB2312" w:cs="宋体"/>
                <w:kern w:val="0"/>
                <w:sz w:val="18"/>
                <w:szCs w:val="18"/>
              </w:rPr>
            </w:pPr>
          </w:p>
        </w:tc>
      </w:tr>
      <w:tr w14:paraId="58512A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7BD739">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1EFC92A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A92EEB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51DC47A8">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AB5D0D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18EB7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0F2D7E">
            <w:pPr>
              <w:widowControl/>
              <w:jc w:val="right"/>
              <w:rPr>
                <w:rFonts w:ascii="仿宋_GB2312" w:hAnsi="宋体" w:eastAsia="仿宋_GB2312" w:cs="宋体"/>
                <w:kern w:val="0"/>
                <w:sz w:val="18"/>
                <w:szCs w:val="18"/>
              </w:rPr>
            </w:pPr>
          </w:p>
        </w:tc>
      </w:tr>
      <w:tr w14:paraId="7BD6C8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CC7776">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0B0FC5A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1E850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68E39824">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7E509B7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69A7E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5C452D">
            <w:pPr>
              <w:widowControl/>
              <w:jc w:val="right"/>
              <w:rPr>
                <w:rFonts w:ascii="仿宋_GB2312" w:hAnsi="宋体" w:eastAsia="仿宋_GB2312" w:cs="宋体"/>
                <w:kern w:val="0"/>
                <w:sz w:val="18"/>
                <w:szCs w:val="18"/>
              </w:rPr>
            </w:pPr>
          </w:p>
        </w:tc>
      </w:tr>
      <w:tr w14:paraId="78E2F5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E83159">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5BBA152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CA295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2A10D4E">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3788383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E239E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D4202C">
            <w:pPr>
              <w:widowControl/>
              <w:jc w:val="right"/>
              <w:rPr>
                <w:rFonts w:ascii="仿宋_GB2312" w:hAnsi="宋体" w:eastAsia="仿宋_GB2312" w:cs="宋体"/>
                <w:kern w:val="0"/>
                <w:sz w:val="18"/>
                <w:szCs w:val="18"/>
              </w:rPr>
            </w:pPr>
          </w:p>
        </w:tc>
      </w:tr>
      <w:tr w14:paraId="5A6995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024D6F">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1161735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93A10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4959F79">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B13D08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34AB2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95FF23">
            <w:pPr>
              <w:widowControl/>
              <w:jc w:val="right"/>
              <w:rPr>
                <w:rFonts w:ascii="仿宋_GB2312" w:hAnsi="宋体" w:eastAsia="仿宋_GB2312" w:cs="宋体"/>
                <w:kern w:val="0"/>
                <w:sz w:val="18"/>
                <w:szCs w:val="18"/>
              </w:rPr>
            </w:pPr>
          </w:p>
        </w:tc>
      </w:tr>
      <w:tr w14:paraId="42D5A3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9E89B3">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201558B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F84EC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9F2DEEA">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255EA0E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4ECAD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C800DA">
            <w:pPr>
              <w:widowControl/>
              <w:jc w:val="right"/>
              <w:rPr>
                <w:rFonts w:ascii="仿宋_GB2312" w:hAnsi="宋体" w:eastAsia="仿宋_GB2312" w:cs="宋体"/>
                <w:kern w:val="0"/>
                <w:sz w:val="18"/>
                <w:szCs w:val="18"/>
              </w:rPr>
            </w:pPr>
          </w:p>
        </w:tc>
      </w:tr>
      <w:tr w14:paraId="6CB1F8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E3E7FA">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A47179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61F24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C98343C">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46189C3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2EC41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24E6AA">
            <w:pPr>
              <w:widowControl/>
              <w:jc w:val="right"/>
              <w:rPr>
                <w:rFonts w:ascii="仿宋_GB2312" w:hAnsi="宋体" w:eastAsia="仿宋_GB2312" w:cs="宋体"/>
                <w:kern w:val="0"/>
                <w:sz w:val="18"/>
                <w:szCs w:val="18"/>
              </w:rPr>
            </w:pPr>
          </w:p>
        </w:tc>
      </w:tr>
      <w:tr w14:paraId="48DA08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A3942B">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5877DD1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6A4A7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4DB6EF00">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7DFBA8F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A8D0C8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257A84">
            <w:pPr>
              <w:widowControl/>
              <w:jc w:val="right"/>
              <w:rPr>
                <w:rFonts w:ascii="仿宋_GB2312" w:hAnsi="宋体" w:eastAsia="仿宋_GB2312" w:cs="宋体"/>
                <w:kern w:val="0"/>
                <w:sz w:val="18"/>
                <w:szCs w:val="18"/>
              </w:rPr>
            </w:pPr>
          </w:p>
        </w:tc>
      </w:tr>
      <w:tr w14:paraId="6A1567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97FFD1">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53DE55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933FF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60919DC">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2631B27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9832C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E0FB4B">
            <w:pPr>
              <w:widowControl/>
              <w:jc w:val="right"/>
              <w:rPr>
                <w:rFonts w:ascii="仿宋_GB2312" w:hAnsi="宋体" w:eastAsia="仿宋_GB2312" w:cs="宋体"/>
                <w:kern w:val="0"/>
                <w:sz w:val="18"/>
                <w:szCs w:val="18"/>
              </w:rPr>
            </w:pPr>
          </w:p>
        </w:tc>
      </w:tr>
      <w:tr w14:paraId="21FC98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3EF17D">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53C31E9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78E94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C996C7B">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4E38CE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A1CBD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16DBD6">
            <w:pPr>
              <w:widowControl/>
              <w:jc w:val="right"/>
              <w:rPr>
                <w:rFonts w:ascii="仿宋_GB2312" w:hAnsi="宋体" w:eastAsia="仿宋_GB2312" w:cs="宋体"/>
                <w:kern w:val="0"/>
                <w:sz w:val="18"/>
                <w:szCs w:val="18"/>
              </w:rPr>
            </w:pPr>
          </w:p>
        </w:tc>
      </w:tr>
      <w:tr w14:paraId="206B46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83A36C">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F21529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69EAC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660CD8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38.26</w:t>
            </w:r>
          </w:p>
        </w:tc>
        <w:tc>
          <w:tcPr>
            <w:tcW w:w="761" w:type="dxa"/>
            <w:gridSpan w:val="2"/>
            <w:tcBorders>
              <w:top w:val="nil"/>
              <w:left w:val="nil"/>
              <w:bottom w:val="single" w:color="auto" w:sz="4" w:space="0"/>
              <w:right w:val="single" w:color="auto" w:sz="4" w:space="0"/>
            </w:tcBorders>
            <w:shd w:val="clear" w:color="auto" w:fill="auto"/>
            <w:vAlign w:val="center"/>
          </w:tcPr>
          <w:p w14:paraId="4AB989F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38.26</w:t>
            </w:r>
          </w:p>
        </w:tc>
        <w:tc>
          <w:tcPr>
            <w:tcW w:w="800" w:type="dxa"/>
            <w:tcBorders>
              <w:top w:val="nil"/>
              <w:left w:val="single" w:color="auto" w:sz="4" w:space="0"/>
              <w:bottom w:val="single" w:color="auto" w:sz="4" w:space="0"/>
              <w:right w:val="single" w:color="auto" w:sz="4" w:space="0"/>
            </w:tcBorders>
            <w:shd w:val="clear" w:color="auto" w:fill="auto"/>
            <w:vAlign w:val="center"/>
          </w:tcPr>
          <w:p w14:paraId="4AEF6F7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954B01">
            <w:pPr>
              <w:widowControl/>
              <w:jc w:val="right"/>
              <w:rPr>
                <w:rFonts w:ascii="仿宋_GB2312" w:hAnsi="宋体" w:eastAsia="仿宋_GB2312" w:cs="宋体"/>
                <w:kern w:val="0"/>
                <w:sz w:val="18"/>
                <w:szCs w:val="18"/>
              </w:rPr>
            </w:pPr>
          </w:p>
        </w:tc>
      </w:tr>
      <w:tr w14:paraId="55B94D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7B5304">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6C2CB01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96C7B4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21C26F05">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3B29E1F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CDAD3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7A3E69">
            <w:pPr>
              <w:widowControl/>
              <w:jc w:val="right"/>
              <w:rPr>
                <w:rFonts w:ascii="仿宋_GB2312" w:hAnsi="宋体" w:eastAsia="仿宋_GB2312" w:cs="宋体"/>
                <w:kern w:val="0"/>
                <w:sz w:val="18"/>
                <w:szCs w:val="18"/>
              </w:rPr>
            </w:pPr>
          </w:p>
        </w:tc>
      </w:tr>
      <w:tr w14:paraId="55992B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EDCE2A">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E0AECC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2AB87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5F32775">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0C3DB43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3817A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F0EBF7">
            <w:pPr>
              <w:widowControl/>
              <w:jc w:val="right"/>
              <w:rPr>
                <w:rFonts w:ascii="仿宋_GB2312" w:hAnsi="宋体" w:eastAsia="仿宋_GB2312" w:cs="宋体"/>
                <w:kern w:val="0"/>
                <w:sz w:val="18"/>
                <w:szCs w:val="18"/>
              </w:rPr>
            </w:pPr>
          </w:p>
        </w:tc>
      </w:tr>
      <w:tr w14:paraId="3036D9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205C74">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2487C2A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436B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408EE0E5">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44568D9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823F2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ABEAE6F">
            <w:pPr>
              <w:widowControl/>
              <w:jc w:val="right"/>
              <w:rPr>
                <w:rFonts w:ascii="仿宋_GB2312" w:hAnsi="宋体" w:eastAsia="仿宋_GB2312" w:cs="宋体"/>
                <w:kern w:val="0"/>
                <w:sz w:val="18"/>
                <w:szCs w:val="18"/>
              </w:rPr>
            </w:pPr>
          </w:p>
        </w:tc>
      </w:tr>
      <w:tr w14:paraId="02E49A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48A2C6">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54996E3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26A14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E060472">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77E5799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761FD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AF9B47">
            <w:pPr>
              <w:widowControl/>
              <w:jc w:val="right"/>
              <w:rPr>
                <w:rFonts w:ascii="仿宋_GB2312" w:hAnsi="宋体" w:eastAsia="仿宋_GB2312" w:cs="宋体"/>
                <w:kern w:val="0"/>
                <w:sz w:val="18"/>
                <w:szCs w:val="18"/>
              </w:rPr>
            </w:pPr>
          </w:p>
        </w:tc>
      </w:tr>
      <w:tr w14:paraId="249A79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F6EBD2">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19C19DE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D268E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2A0F272F">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225EF19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662A0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6847E1">
            <w:pPr>
              <w:widowControl/>
              <w:jc w:val="right"/>
              <w:rPr>
                <w:rFonts w:ascii="仿宋_GB2312" w:hAnsi="宋体" w:eastAsia="仿宋_GB2312" w:cs="宋体"/>
                <w:kern w:val="0"/>
                <w:sz w:val="18"/>
                <w:szCs w:val="18"/>
              </w:rPr>
            </w:pPr>
          </w:p>
        </w:tc>
      </w:tr>
      <w:tr w14:paraId="41A4A5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22BA5E">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0548F6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0E216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4256FF3">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1B4481D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35D04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84E07A">
            <w:pPr>
              <w:widowControl/>
              <w:jc w:val="right"/>
              <w:rPr>
                <w:rFonts w:ascii="仿宋_GB2312" w:hAnsi="宋体" w:eastAsia="仿宋_GB2312" w:cs="宋体"/>
                <w:kern w:val="0"/>
                <w:sz w:val="18"/>
                <w:szCs w:val="18"/>
              </w:rPr>
            </w:pPr>
          </w:p>
        </w:tc>
      </w:tr>
      <w:tr w14:paraId="4925F6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71D365">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7DC7AA5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DEFE4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8CEFEC7">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18110FA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92611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A2BC7E">
            <w:pPr>
              <w:widowControl/>
              <w:jc w:val="right"/>
              <w:rPr>
                <w:rFonts w:ascii="仿宋_GB2312" w:hAnsi="宋体" w:eastAsia="仿宋_GB2312" w:cs="宋体"/>
                <w:kern w:val="0"/>
                <w:sz w:val="18"/>
                <w:szCs w:val="18"/>
              </w:rPr>
            </w:pPr>
          </w:p>
        </w:tc>
      </w:tr>
      <w:tr w14:paraId="0169DF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6121D7">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395C0F9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BD00A6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172CABE7">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27CB682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67729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A3DD34">
            <w:pPr>
              <w:widowControl/>
              <w:jc w:val="right"/>
              <w:rPr>
                <w:rFonts w:ascii="仿宋_GB2312" w:hAnsi="宋体" w:eastAsia="仿宋_GB2312" w:cs="宋体"/>
                <w:kern w:val="0"/>
                <w:sz w:val="18"/>
                <w:szCs w:val="18"/>
              </w:rPr>
            </w:pPr>
          </w:p>
        </w:tc>
      </w:tr>
      <w:tr w14:paraId="6456CC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A72990">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08F26EC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918C9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5CB0F5E">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5A19377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7140B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CCBC0B">
            <w:pPr>
              <w:widowControl/>
              <w:jc w:val="right"/>
              <w:rPr>
                <w:rFonts w:ascii="仿宋_GB2312" w:hAnsi="宋体" w:eastAsia="仿宋_GB2312" w:cs="宋体"/>
                <w:kern w:val="0"/>
                <w:sz w:val="18"/>
                <w:szCs w:val="18"/>
              </w:rPr>
            </w:pPr>
          </w:p>
        </w:tc>
      </w:tr>
      <w:tr w14:paraId="78C48E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F920DC">
            <w:pPr>
              <w:widowControl/>
              <w:jc w:val="lef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14:paraId="206E8C9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14294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3C80CAB5">
            <w:pPr>
              <w:widowControl/>
              <w:jc w:val="right"/>
              <w:rPr>
                <w:rFonts w:ascii="仿宋_GB2312" w:hAnsi="宋体" w:eastAsia="仿宋_GB2312" w:cs="宋体"/>
                <w:kern w:val="0"/>
                <w:sz w:val="18"/>
                <w:szCs w:val="18"/>
              </w:rPr>
            </w:pPr>
          </w:p>
        </w:tc>
        <w:tc>
          <w:tcPr>
            <w:tcW w:w="761" w:type="dxa"/>
            <w:gridSpan w:val="2"/>
            <w:tcBorders>
              <w:top w:val="nil"/>
              <w:left w:val="nil"/>
              <w:bottom w:val="single" w:color="auto" w:sz="4" w:space="0"/>
              <w:right w:val="single" w:color="auto" w:sz="4" w:space="0"/>
            </w:tcBorders>
            <w:shd w:val="clear" w:color="auto" w:fill="auto"/>
            <w:vAlign w:val="center"/>
          </w:tcPr>
          <w:p w14:paraId="33ED5EE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5E223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52E269">
            <w:pPr>
              <w:widowControl/>
              <w:jc w:val="right"/>
              <w:rPr>
                <w:rFonts w:ascii="仿宋_GB2312" w:hAnsi="宋体" w:eastAsia="仿宋_GB2312" w:cs="宋体"/>
                <w:kern w:val="0"/>
                <w:sz w:val="18"/>
                <w:szCs w:val="18"/>
              </w:rPr>
            </w:pPr>
          </w:p>
        </w:tc>
      </w:tr>
      <w:tr w14:paraId="7D01E2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9B420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100" w:type="dxa"/>
            <w:tcBorders>
              <w:top w:val="nil"/>
              <w:left w:val="nil"/>
              <w:bottom w:val="single" w:color="auto" w:sz="4" w:space="0"/>
              <w:right w:val="single" w:color="auto" w:sz="4" w:space="0"/>
            </w:tcBorders>
            <w:shd w:val="clear" w:color="auto" w:fill="auto"/>
            <w:vAlign w:val="center"/>
          </w:tcPr>
          <w:p w14:paraId="0A40E0A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945.65</w:t>
            </w:r>
          </w:p>
        </w:tc>
        <w:tc>
          <w:tcPr>
            <w:tcW w:w="2800" w:type="dxa"/>
            <w:tcBorders>
              <w:top w:val="nil"/>
              <w:left w:val="nil"/>
              <w:bottom w:val="single" w:color="auto" w:sz="4" w:space="0"/>
              <w:right w:val="single" w:color="auto" w:sz="4" w:space="0"/>
            </w:tcBorders>
            <w:shd w:val="clear" w:color="auto" w:fill="auto"/>
            <w:noWrap/>
            <w:vAlign w:val="center"/>
          </w:tcPr>
          <w:p w14:paraId="75F860C1">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4A4BB6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945.65</w:t>
            </w:r>
          </w:p>
        </w:tc>
        <w:tc>
          <w:tcPr>
            <w:tcW w:w="761" w:type="dxa"/>
            <w:gridSpan w:val="2"/>
            <w:tcBorders>
              <w:top w:val="nil"/>
              <w:left w:val="nil"/>
              <w:bottom w:val="single" w:color="auto" w:sz="4" w:space="0"/>
              <w:right w:val="single" w:color="auto" w:sz="4" w:space="0"/>
            </w:tcBorders>
            <w:shd w:val="clear" w:color="auto" w:fill="auto"/>
            <w:vAlign w:val="center"/>
          </w:tcPr>
          <w:p w14:paraId="4EB56E66">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945.65</w:t>
            </w:r>
          </w:p>
        </w:tc>
        <w:tc>
          <w:tcPr>
            <w:tcW w:w="800" w:type="dxa"/>
            <w:tcBorders>
              <w:top w:val="nil"/>
              <w:left w:val="single" w:color="auto" w:sz="4" w:space="0"/>
              <w:bottom w:val="single" w:color="auto" w:sz="4" w:space="0"/>
              <w:right w:val="single" w:color="auto" w:sz="4" w:space="0"/>
            </w:tcBorders>
            <w:shd w:val="clear" w:color="auto" w:fill="auto"/>
            <w:vAlign w:val="center"/>
          </w:tcPr>
          <w:p w14:paraId="21592A0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AF1D3F">
            <w:pPr>
              <w:widowControl/>
              <w:jc w:val="right"/>
              <w:rPr>
                <w:rFonts w:ascii="仿宋_GB2312" w:hAnsi="宋体" w:eastAsia="仿宋_GB2312" w:cs="宋体"/>
                <w:b/>
                <w:kern w:val="0"/>
                <w:sz w:val="18"/>
                <w:szCs w:val="18"/>
              </w:rPr>
            </w:pPr>
          </w:p>
        </w:tc>
      </w:tr>
    </w:tbl>
    <w:p w14:paraId="4C605EA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281C2BF9">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A019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BCFBA3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1307" w:type="dxa"/>
            <w:tcBorders>
              <w:top w:val="nil"/>
              <w:left w:val="nil"/>
              <w:bottom w:val="nil"/>
              <w:right w:val="nil"/>
            </w:tcBorders>
          </w:tcPr>
          <w:p w14:paraId="4B28744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E84FAB1">
      <w:pPr>
        <w:rPr>
          <w:vanish/>
        </w:rPr>
      </w:pPr>
    </w:p>
    <w:tbl>
      <w:tblPr>
        <w:tblStyle w:val="3"/>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9EA982C">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5938915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A2C2093">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C0C06C5">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7DC919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3CB5F1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C0C0FF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5CC131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10586A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37723797">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46C735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0F914D7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455699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BC03811">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833D432">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7604AE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4270186">
            <w:pPr>
              <w:widowControl/>
              <w:jc w:val="left"/>
              <w:rPr>
                <w:rFonts w:ascii="仿宋_GB2312" w:hAnsi="宋体" w:eastAsia="仿宋_GB2312" w:cs="宋体"/>
                <w:b/>
                <w:bCs/>
                <w:color w:val="000000"/>
                <w:kern w:val="0"/>
                <w:sz w:val="20"/>
                <w:szCs w:val="20"/>
              </w:rPr>
            </w:pPr>
          </w:p>
        </w:tc>
      </w:tr>
      <w:tr w14:paraId="485AC0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CB616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1C64026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3BC474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906B12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00C6060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815.69</w:t>
            </w:r>
          </w:p>
        </w:tc>
        <w:tc>
          <w:tcPr>
            <w:tcW w:w="1742" w:type="dxa"/>
            <w:tcBorders>
              <w:top w:val="nil"/>
              <w:left w:val="nil"/>
              <w:bottom w:val="single" w:color="auto" w:sz="4" w:space="0"/>
              <w:right w:val="single" w:color="auto" w:sz="4" w:space="0"/>
            </w:tcBorders>
            <w:shd w:val="clear" w:color="auto" w:fill="auto"/>
            <w:vAlign w:val="center"/>
          </w:tcPr>
          <w:p w14:paraId="47E1CF2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355.77</w:t>
            </w:r>
          </w:p>
        </w:tc>
        <w:tc>
          <w:tcPr>
            <w:tcW w:w="1742" w:type="dxa"/>
            <w:tcBorders>
              <w:top w:val="nil"/>
              <w:left w:val="nil"/>
              <w:bottom w:val="single" w:color="auto" w:sz="4" w:space="0"/>
              <w:right w:val="single" w:color="auto" w:sz="4" w:space="0"/>
            </w:tcBorders>
            <w:shd w:val="clear" w:color="auto" w:fill="auto"/>
            <w:vAlign w:val="center"/>
          </w:tcPr>
          <w:p w14:paraId="3CD4BCC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459.92</w:t>
            </w:r>
          </w:p>
        </w:tc>
      </w:tr>
      <w:tr w14:paraId="2C16C28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90825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EE6510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54BF3D3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79BCE8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发展与改革事务</w:t>
            </w:r>
          </w:p>
        </w:tc>
        <w:tc>
          <w:tcPr>
            <w:tcW w:w="1742" w:type="dxa"/>
            <w:tcBorders>
              <w:top w:val="nil"/>
              <w:left w:val="nil"/>
              <w:bottom w:val="single" w:color="auto" w:sz="4" w:space="0"/>
              <w:right w:val="single" w:color="auto" w:sz="4" w:space="0"/>
            </w:tcBorders>
            <w:shd w:val="clear" w:color="auto" w:fill="auto"/>
            <w:vAlign w:val="center"/>
          </w:tcPr>
          <w:p w14:paraId="3F4FEF2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815.69</w:t>
            </w:r>
          </w:p>
        </w:tc>
        <w:tc>
          <w:tcPr>
            <w:tcW w:w="1742" w:type="dxa"/>
            <w:tcBorders>
              <w:top w:val="nil"/>
              <w:left w:val="nil"/>
              <w:bottom w:val="single" w:color="auto" w:sz="4" w:space="0"/>
              <w:right w:val="single" w:color="auto" w:sz="4" w:space="0"/>
            </w:tcBorders>
            <w:shd w:val="clear" w:color="auto" w:fill="auto"/>
            <w:vAlign w:val="center"/>
          </w:tcPr>
          <w:p w14:paraId="7897B07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355.77</w:t>
            </w:r>
          </w:p>
        </w:tc>
        <w:tc>
          <w:tcPr>
            <w:tcW w:w="1742" w:type="dxa"/>
            <w:tcBorders>
              <w:top w:val="nil"/>
              <w:left w:val="nil"/>
              <w:bottom w:val="single" w:color="auto" w:sz="4" w:space="0"/>
              <w:right w:val="single" w:color="auto" w:sz="4" w:space="0"/>
            </w:tcBorders>
            <w:shd w:val="clear" w:color="auto" w:fill="auto"/>
            <w:vAlign w:val="center"/>
          </w:tcPr>
          <w:p w14:paraId="6E5ACA7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459.92</w:t>
            </w:r>
          </w:p>
        </w:tc>
      </w:tr>
      <w:tr w14:paraId="029385C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307F0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5F869AF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49F3EAF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D8B04C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49429BA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355.77</w:t>
            </w:r>
          </w:p>
        </w:tc>
        <w:tc>
          <w:tcPr>
            <w:tcW w:w="1742" w:type="dxa"/>
            <w:tcBorders>
              <w:top w:val="nil"/>
              <w:left w:val="nil"/>
              <w:bottom w:val="single" w:color="auto" w:sz="4" w:space="0"/>
              <w:right w:val="single" w:color="auto" w:sz="4" w:space="0"/>
            </w:tcBorders>
            <w:shd w:val="clear" w:color="auto" w:fill="auto"/>
            <w:vAlign w:val="center"/>
          </w:tcPr>
          <w:p w14:paraId="1B5A6EA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355.77</w:t>
            </w:r>
          </w:p>
        </w:tc>
        <w:tc>
          <w:tcPr>
            <w:tcW w:w="1742" w:type="dxa"/>
            <w:tcBorders>
              <w:top w:val="nil"/>
              <w:left w:val="nil"/>
              <w:bottom w:val="single" w:color="auto" w:sz="4" w:space="0"/>
              <w:right w:val="single" w:color="auto" w:sz="4" w:space="0"/>
            </w:tcBorders>
            <w:shd w:val="clear" w:color="auto" w:fill="auto"/>
            <w:vAlign w:val="center"/>
          </w:tcPr>
          <w:p w14:paraId="775492E0">
            <w:pPr>
              <w:widowControl/>
              <w:jc w:val="right"/>
              <w:rPr>
                <w:rFonts w:ascii="仿宋_GB2312" w:hAnsi="宋体" w:eastAsia="仿宋_GB2312" w:cs="宋体"/>
                <w:color w:val="000000"/>
                <w:kern w:val="0"/>
                <w:sz w:val="18"/>
                <w:szCs w:val="18"/>
              </w:rPr>
            </w:pPr>
          </w:p>
        </w:tc>
      </w:tr>
      <w:tr w14:paraId="0AA89BE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7FD41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72F799E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1FD7D19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358F6664">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其他发展与改革事务支出</w:t>
            </w:r>
          </w:p>
        </w:tc>
        <w:tc>
          <w:tcPr>
            <w:tcW w:w="1742" w:type="dxa"/>
            <w:tcBorders>
              <w:top w:val="nil"/>
              <w:left w:val="nil"/>
              <w:bottom w:val="single" w:color="auto" w:sz="4" w:space="0"/>
              <w:right w:val="single" w:color="auto" w:sz="4" w:space="0"/>
            </w:tcBorders>
            <w:shd w:val="clear" w:color="auto" w:fill="auto"/>
            <w:vAlign w:val="center"/>
          </w:tcPr>
          <w:p w14:paraId="5957E57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459.92</w:t>
            </w:r>
          </w:p>
        </w:tc>
        <w:tc>
          <w:tcPr>
            <w:tcW w:w="1742" w:type="dxa"/>
            <w:tcBorders>
              <w:top w:val="nil"/>
              <w:left w:val="nil"/>
              <w:bottom w:val="single" w:color="auto" w:sz="4" w:space="0"/>
              <w:right w:val="single" w:color="auto" w:sz="4" w:space="0"/>
            </w:tcBorders>
            <w:shd w:val="clear" w:color="auto" w:fill="auto"/>
            <w:vAlign w:val="center"/>
          </w:tcPr>
          <w:p w14:paraId="1C09F519">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50C79C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459.92</w:t>
            </w:r>
          </w:p>
        </w:tc>
      </w:tr>
      <w:tr w14:paraId="603C63A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71301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E4E363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983031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219B12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6EAE7A1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69.00</w:t>
            </w:r>
          </w:p>
        </w:tc>
        <w:tc>
          <w:tcPr>
            <w:tcW w:w="1742" w:type="dxa"/>
            <w:tcBorders>
              <w:top w:val="nil"/>
              <w:left w:val="nil"/>
              <w:bottom w:val="single" w:color="auto" w:sz="4" w:space="0"/>
              <w:right w:val="single" w:color="auto" w:sz="4" w:space="0"/>
            </w:tcBorders>
            <w:shd w:val="clear" w:color="auto" w:fill="auto"/>
            <w:vAlign w:val="center"/>
          </w:tcPr>
          <w:p w14:paraId="368F8CE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69.00</w:t>
            </w:r>
          </w:p>
        </w:tc>
        <w:tc>
          <w:tcPr>
            <w:tcW w:w="1742" w:type="dxa"/>
            <w:tcBorders>
              <w:top w:val="nil"/>
              <w:left w:val="nil"/>
              <w:bottom w:val="single" w:color="auto" w:sz="4" w:space="0"/>
              <w:right w:val="single" w:color="auto" w:sz="4" w:space="0"/>
            </w:tcBorders>
            <w:shd w:val="clear" w:color="auto" w:fill="auto"/>
            <w:vAlign w:val="center"/>
          </w:tcPr>
          <w:p w14:paraId="3C1DD9E1">
            <w:pPr>
              <w:widowControl/>
              <w:jc w:val="right"/>
              <w:rPr>
                <w:rFonts w:ascii="仿宋_GB2312" w:hAnsi="宋体" w:eastAsia="仿宋_GB2312" w:cs="宋体"/>
                <w:b/>
                <w:color w:val="000000"/>
                <w:kern w:val="0"/>
                <w:sz w:val="18"/>
                <w:szCs w:val="18"/>
              </w:rPr>
            </w:pPr>
          </w:p>
        </w:tc>
      </w:tr>
      <w:tr w14:paraId="38278F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C7F27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CAE3958">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2DAA49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8E8CA2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59F6AA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69.00</w:t>
            </w:r>
          </w:p>
        </w:tc>
        <w:tc>
          <w:tcPr>
            <w:tcW w:w="1742" w:type="dxa"/>
            <w:tcBorders>
              <w:top w:val="nil"/>
              <w:left w:val="nil"/>
              <w:bottom w:val="single" w:color="auto" w:sz="4" w:space="0"/>
              <w:right w:val="single" w:color="auto" w:sz="4" w:space="0"/>
            </w:tcBorders>
            <w:shd w:val="clear" w:color="auto" w:fill="auto"/>
            <w:vAlign w:val="center"/>
          </w:tcPr>
          <w:p w14:paraId="1FCC06C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69.00</w:t>
            </w:r>
          </w:p>
        </w:tc>
        <w:tc>
          <w:tcPr>
            <w:tcW w:w="1742" w:type="dxa"/>
            <w:tcBorders>
              <w:top w:val="nil"/>
              <w:left w:val="nil"/>
              <w:bottom w:val="single" w:color="auto" w:sz="4" w:space="0"/>
              <w:right w:val="single" w:color="auto" w:sz="4" w:space="0"/>
            </w:tcBorders>
            <w:shd w:val="clear" w:color="auto" w:fill="auto"/>
            <w:vAlign w:val="center"/>
          </w:tcPr>
          <w:p w14:paraId="712BCB6A">
            <w:pPr>
              <w:widowControl/>
              <w:jc w:val="right"/>
              <w:rPr>
                <w:rFonts w:ascii="仿宋_GB2312" w:hAnsi="宋体" w:eastAsia="仿宋_GB2312" w:cs="宋体"/>
                <w:b/>
                <w:color w:val="000000"/>
                <w:kern w:val="0"/>
                <w:sz w:val="18"/>
                <w:szCs w:val="18"/>
              </w:rPr>
            </w:pPr>
          </w:p>
        </w:tc>
      </w:tr>
      <w:tr w14:paraId="5D670A1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B074AD">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C79018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93CEC2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13CE9C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08E1BED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21.23</w:t>
            </w:r>
          </w:p>
        </w:tc>
        <w:tc>
          <w:tcPr>
            <w:tcW w:w="1742" w:type="dxa"/>
            <w:tcBorders>
              <w:top w:val="nil"/>
              <w:left w:val="nil"/>
              <w:bottom w:val="single" w:color="auto" w:sz="4" w:space="0"/>
              <w:right w:val="single" w:color="auto" w:sz="4" w:space="0"/>
            </w:tcBorders>
            <w:shd w:val="clear" w:color="auto" w:fill="auto"/>
            <w:vAlign w:val="center"/>
          </w:tcPr>
          <w:p w14:paraId="576299B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21.23</w:t>
            </w:r>
          </w:p>
        </w:tc>
        <w:tc>
          <w:tcPr>
            <w:tcW w:w="1742" w:type="dxa"/>
            <w:tcBorders>
              <w:top w:val="nil"/>
              <w:left w:val="nil"/>
              <w:bottom w:val="single" w:color="auto" w:sz="4" w:space="0"/>
              <w:right w:val="single" w:color="auto" w:sz="4" w:space="0"/>
            </w:tcBorders>
            <w:shd w:val="clear" w:color="auto" w:fill="auto"/>
            <w:vAlign w:val="center"/>
          </w:tcPr>
          <w:p w14:paraId="7CAEEA7F">
            <w:pPr>
              <w:widowControl/>
              <w:jc w:val="right"/>
              <w:rPr>
                <w:rFonts w:ascii="仿宋_GB2312" w:hAnsi="宋体" w:eastAsia="仿宋_GB2312" w:cs="宋体"/>
                <w:color w:val="000000"/>
                <w:kern w:val="0"/>
                <w:sz w:val="18"/>
                <w:szCs w:val="18"/>
              </w:rPr>
            </w:pPr>
          </w:p>
        </w:tc>
      </w:tr>
      <w:tr w14:paraId="74B9FBB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FBDDA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D73A88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91476B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11A3A9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4647A2D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47.77</w:t>
            </w:r>
          </w:p>
        </w:tc>
        <w:tc>
          <w:tcPr>
            <w:tcW w:w="1742" w:type="dxa"/>
            <w:tcBorders>
              <w:top w:val="nil"/>
              <w:left w:val="nil"/>
              <w:bottom w:val="single" w:color="auto" w:sz="4" w:space="0"/>
              <w:right w:val="single" w:color="auto" w:sz="4" w:space="0"/>
            </w:tcBorders>
            <w:shd w:val="clear" w:color="auto" w:fill="auto"/>
            <w:vAlign w:val="center"/>
          </w:tcPr>
          <w:p w14:paraId="453E7A4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47.77</w:t>
            </w:r>
          </w:p>
        </w:tc>
        <w:tc>
          <w:tcPr>
            <w:tcW w:w="1742" w:type="dxa"/>
            <w:tcBorders>
              <w:top w:val="nil"/>
              <w:left w:val="nil"/>
              <w:bottom w:val="single" w:color="auto" w:sz="4" w:space="0"/>
              <w:right w:val="single" w:color="auto" w:sz="4" w:space="0"/>
            </w:tcBorders>
            <w:shd w:val="clear" w:color="auto" w:fill="auto"/>
            <w:vAlign w:val="center"/>
          </w:tcPr>
          <w:p w14:paraId="08E5D8C7">
            <w:pPr>
              <w:widowControl/>
              <w:jc w:val="right"/>
              <w:rPr>
                <w:rFonts w:ascii="仿宋_GB2312" w:hAnsi="宋体" w:eastAsia="仿宋_GB2312" w:cs="宋体"/>
                <w:color w:val="000000"/>
                <w:kern w:val="0"/>
                <w:sz w:val="18"/>
                <w:szCs w:val="18"/>
              </w:rPr>
            </w:pPr>
          </w:p>
        </w:tc>
      </w:tr>
      <w:tr w14:paraId="4633692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FBA3B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9C51293">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6682D7">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FB6727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6551D22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22.70</w:t>
            </w:r>
          </w:p>
        </w:tc>
        <w:tc>
          <w:tcPr>
            <w:tcW w:w="1742" w:type="dxa"/>
            <w:tcBorders>
              <w:top w:val="nil"/>
              <w:left w:val="nil"/>
              <w:bottom w:val="single" w:color="auto" w:sz="4" w:space="0"/>
              <w:right w:val="single" w:color="auto" w:sz="4" w:space="0"/>
            </w:tcBorders>
            <w:shd w:val="clear" w:color="auto" w:fill="auto"/>
            <w:vAlign w:val="center"/>
          </w:tcPr>
          <w:p w14:paraId="0EF9538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22.70</w:t>
            </w:r>
          </w:p>
        </w:tc>
        <w:tc>
          <w:tcPr>
            <w:tcW w:w="1742" w:type="dxa"/>
            <w:tcBorders>
              <w:top w:val="nil"/>
              <w:left w:val="nil"/>
              <w:bottom w:val="single" w:color="auto" w:sz="4" w:space="0"/>
              <w:right w:val="single" w:color="auto" w:sz="4" w:space="0"/>
            </w:tcBorders>
            <w:shd w:val="clear" w:color="auto" w:fill="auto"/>
            <w:vAlign w:val="center"/>
          </w:tcPr>
          <w:p w14:paraId="0E073971">
            <w:pPr>
              <w:widowControl/>
              <w:jc w:val="right"/>
              <w:rPr>
                <w:rFonts w:ascii="仿宋_GB2312" w:hAnsi="宋体" w:eastAsia="仿宋_GB2312" w:cs="宋体"/>
                <w:b/>
                <w:color w:val="000000"/>
                <w:kern w:val="0"/>
                <w:sz w:val="18"/>
                <w:szCs w:val="18"/>
              </w:rPr>
            </w:pPr>
          </w:p>
        </w:tc>
      </w:tr>
      <w:tr w14:paraId="0A64AAD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55295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71F252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0E208E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A7BC8A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9CC8C0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22.70</w:t>
            </w:r>
          </w:p>
        </w:tc>
        <w:tc>
          <w:tcPr>
            <w:tcW w:w="1742" w:type="dxa"/>
            <w:tcBorders>
              <w:top w:val="nil"/>
              <w:left w:val="nil"/>
              <w:bottom w:val="single" w:color="auto" w:sz="4" w:space="0"/>
              <w:right w:val="single" w:color="auto" w:sz="4" w:space="0"/>
            </w:tcBorders>
            <w:shd w:val="clear" w:color="auto" w:fill="auto"/>
            <w:vAlign w:val="center"/>
          </w:tcPr>
          <w:p w14:paraId="4723A8B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22.70</w:t>
            </w:r>
          </w:p>
        </w:tc>
        <w:tc>
          <w:tcPr>
            <w:tcW w:w="1742" w:type="dxa"/>
            <w:tcBorders>
              <w:top w:val="nil"/>
              <w:left w:val="nil"/>
              <w:bottom w:val="single" w:color="auto" w:sz="4" w:space="0"/>
              <w:right w:val="single" w:color="auto" w:sz="4" w:space="0"/>
            </w:tcBorders>
            <w:shd w:val="clear" w:color="auto" w:fill="auto"/>
            <w:vAlign w:val="center"/>
          </w:tcPr>
          <w:p w14:paraId="3E0CC169">
            <w:pPr>
              <w:widowControl/>
              <w:jc w:val="right"/>
              <w:rPr>
                <w:rFonts w:ascii="仿宋_GB2312" w:hAnsi="宋体" w:eastAsia="仿宋_GB2312" w:cs="宋体"/>
                <w:b/>
                <w:color w:val="000000"/>
                <w:kern w:val="0"/>
                <w:sz w:val="18"/>
                <w:szCs w:val="18"/>
              </w:rPr>
            </w:pPr>
          </w:p>
        </w:tc>
      </w:tr>
      <w:tr w14:paraId="4C721CF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2F9ED5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59120AA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42F746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B921F3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3FC43B8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20.30</w:t>
            </w:r>
          </w:p>
        </w:tc>
        <w:tc>
          <w:tcPr>
            <w:tcW w:w="1742" w:type="dxa"/>
            <w:tcBorders>
              <w:top w:val="nil"/>
              <w:left w:val="nil"/>
              <w:bottom w:val="single" w:color="auto" w:sz="4" w:space="0"/>
              <w:right w:val="single" w:color="auto" w:sz="4" w:space="0"/>
            </w:tcBorders>
            <w:shd w:val="clear" w:color="auto" w:fill="auto"/>
            <w:vAlign w:val="center"/>
          </w:tcPr>
          <w:p w14:paraId="662B720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20.30</w:t>
            </w:r>
          </w:p>
        </w:tc>
        <w:tc>
          <w:tcPr>
            <w:tcW w:w="1742" w:type="dxa"/>
            <w:tcBorders>
              <w:top w:val="nil"/>
              <w:left w:val="nil"/>
              <w:bottom w:val="single" w:color="auto" w:sz="4" w:space="0"/>
              <w:right w:val="single" w:color="auto" w:sz="4" w:space="0"/>
            </w:tcBorders>
            <w:shd w:val="clear" w:color="auto" w:fill="auto"/>
            <w:vAlign w:val="center"/>
          </w:tcPr>
          <w:p w14:paraId="2BC1FF76">
            <w:pPr>
              <w:widowControl/>
              <w:jc w:val="right"/>
              <w:rPr>
                <w:rFonts w:ascii="仿宋_GB2312" w:hAnsi="宋体" w:eastAsia="仿宋_GB2312" w:cs="宋体"/>
                <w:color w:val="000000"/>
                <w:kern w:val="0"/>
                <w:sz w:val="18"/>
                <w:szCs w:val="18"/>
              </w:rPr>
            </w:pPr>
          </w:p>
        </w:tc>
      </w:tr>
      <w:tr w14:paraId="3E1C0A6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CD49E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E99028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F02C63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287A14DA">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6E7EBAF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2.40</w:t>
            </w:r>
          </w:p>
        </w:tc>
        <w:tc>
          <w:tcPr>
            <w:tcW w:w="1742" w:type="dxa"/>
            <w:tcBorders>
              <w:top w:val="nil"/>
              <w:left w:val="nil"/>
              <w:bottom w:val="single" w:color="auto" w:sz="4" w:space="0"/>
              <w:right w:val="single" w:color="auto" w:sz="4" w:space="0"/>
            </w:tcBorders>
            <w:shd w:val="clear" w:color="auto" w:fill="auto"/>
            <w:vAlign w:val="center"/>
          </w:tcPr>
          <w:p w14:paraId="0ED6C84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2.40</w:t>
            </w:r>
          </w:p>
        </w:tc>
        <w:tc>
          <w:tcPr>
            <w:tcW w:w="1742" w:type="dxa"/>
            <w:tcBorders>
              <w:top w:val="nil"/>
              <w:left w:val="nil"/>
              <w:bottom w:val="single" w:color="auto" w:sz="4" w:space="0"/>
              <w:right w:val="single" w:color="auto" w:sz="4" w:space="0"/>
            </w:tcBorders>
            <w:shd w:val="clear" w:color="auto" w:fill="auto"/>
            <w:vAlign w:val="center"/>
          </w:tcPr>
          <w:p w14:paraId="60CD46A5">
            <w:pPr>
              <w:widowControl/>
              <w:jc w:val="right"/>
              <w:rPr>
                <w:rFonts w:ascii="仿宋_GB2312" w:hAnsi="宋体" w:eastAsia="仿宋_GB2312" w:cs="宋体"/>
                <w:color w:val="000000"/>
                <w:kern w:val="0"/>
                <w:sz w:val="18"/>
                <w:szCs w:val="18"/>
              </w:rPr>
            </w:pPr>
          </w:p>
        </w:tc>
      </w:tr>
      <w:tr w14:paraId="55B527B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4C7B87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CFC2C5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13D8BD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129FA6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7278896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38.26</w:t>
            </w:r>
          </w:p>
        </w:tc>
        <w:tc>
          <w:tcPr>
            <w:tcW w:w="1742" w:type="dxa"/>
            <w:tcBorders>
              <w:top w:val="nil"/>
              <w:left w:val="nil"/>
              <w:bottom w:val="single" w:color="auto" w:sz="4" w:space="0"/>
              <w:right w:val="single" w:color="auto" w:sz="4" w:space="0"/>
            </w:tcBorders>
            <w:shd w:val="clear" w:color="auto" w:fill="auto"/>
            <w:vAlign w:val="center"/>
          </w:tcPr>
          <w:p w14:paraId="153C069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38.26</w:t>
            </w:r>
          </w:p>
        </w:tc>
        <w:tc>
          <w:tcPr>
            <w:tcW w:w="1742" w:type="dxa"/>
            <w:tcBorders>
              <w:top w:val="nil"/>
              <w:left w:val="nil"/>
              <w:bottom w:val="single" w:color="auto" w:sz="4" w:space="0"/>
              <w:right w:val="single" w:color="auto" w:sz="4" w:space="0"/>
            </w:tcBorders>
            <w:shd w:val="clear" w:color="auto" w:fill="auto"/>
            <w:vAlign w:val="center"/>
          </w:tcPr>
          <w:p w14:paraId="3AD698EA">
            <w:pPr>
              <w:widowControl/>
              <w:jc w:val="right"/>
              <w:rPr>
                <w:rFonts w:ascii="仿宋_GB2312" w:hAnsi="宋体" w:eastAsia="仿宋_GB2312" w:cs="宋体"/>
                <w:b/>
                <w:color w:val="000000"/>
                <w:kern w:val="0"/>
                <w:sz w:val="18"/>
                <w:szCs w:val="18"/>
              </w:rPr>
            </w:pPr>
          </w:p>
        </w:tc>
      </w:tr>
      <w:tr w14:paraId="3E641FD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C1881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88F012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12BCF0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8B1BFD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61990D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38.26</w:t>
            </w:r>
          </w:p>
        </w:tc>
        <w:tc>
          <w:tcPr>
            <w:tcW w:w="1742" w:type="dxa"/>
            <w:tcBorders>
              <w:top w:val="nil"/>
              <w:left w:val="nil"/>
              <w:bottom w:val="single" w:color="auto" w:sz="4" w:space="0"/>
              <w:right w:val="single" w:color="auto" w:sz="4" w:space="0"/>
            </w:tcBorders>
            <w:shd w:val="clear" w:color="auto" w:fill="auto"/>
            <w:vAlign w:val="center"/>
          </w:tcPr>
          <w:p w14:paraId="7DD5897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38.26</w:t>
            </w:r>
          </w:p>
        </w:tc>
        <w:tc>
          <w:tcPr>
            <w:tcW w:w="1742" w:type="dxa"/>
            <w:tcBorders>
              <w:top w:val="nil"/>
              <w:left w:val="nil"/>
              <w:bottom w:val="single" w:color="auto" w:sz="4" w:space="0"/>
              <w:right w:val="single" w:color="auto" w:sz="4" w:space="0"/>
            </w:tcBorders>
            <w:shd w:val="clear" w:color="auto" w:fill="auto"/>
            <w:vAlign w:val="center"/>
          </w:tcPr>
          <w:p w14:paraId="0407E836">
            <w:pPr>
              <w:widowControl/>
              <w:jc w:val="right"/>
              <w:rPr>
                <w:rFonts w:ascii="仿宋_GB2312" w:hAnsi="宋体" w:eastAsia="仿宋_GB2312" w:cs="宋体"/>
                <w:b/>
                <w:color w:val="000000"/>
                <w:kern w:val="0"/>
                <w:sz w:val="18"/>
                <w:szCs w:val="18"/>
              </w:rPr>
            </w:pPr>
          </w:p>
        </w:tc>
      </w:tr>
      <w:tr w14:paraId="541FA02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225FB6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62A942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A819D8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985920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443FB05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38.26</w:t>
            </w:r>
          </w:p>
        </w:tc>
        <w:tc>
          <w:tcPr>
            <w:tcW w:w="1742" w:type="dxa"/>
            <w:tcBorders>
              <w:top w:val="nil"/>
              <w:left w:val="nil"/>
              <w:bottom w:val="single" w:color="auto" w:sz="4" w:space="0"/>
              <w:right w:val="single" w:color="auto" w:sz="4" w:space="0"/>
            </w:tcBorders>
            <w:shd w:val="clear" w:color="auto" w:fill="auto"/>
            <w:vAlign w:val="center"/>
          </w:tcPr>
          <w:p w14:paraId="5A5BFFD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38.26</w:t>
            </w:r>
          </w:p>
        </w:tc>
        <w:tc>
          <w:tcPr>
            <w:tcW w:w="1742" w:type="dxa"/>
            <w:tcBorders>
              <w:top w:val="nil"/>
              <w:left w:val="nil"/>
              <w:bottom w:val="single" w:color="auto" w:sz="4" w:space="0"/>
              <w:right w:val="single" w:color="auto" w:sz="4" w:space="0"/>
            </w:tcBorders>
            <w:shd w:val="clear" w:color="auto" w:fill="auto"/>
            <w:vAlign w:val="center"/>
          </w:tcPr>
          <w:p w14:paraId="1672FB4E">
            <w:pPr>
              <w:widowControl/>
              <w:jc w:val="right"/>
              <w:rPr>
                <w:rFonts w:ascii="仿宋_GB2312" w:hAnsi="宋体" w:eastAsia="仿宋_GB2312" w:cs="宋体"/>
                <w:color w:val="000000"/>
                <w:kern w:val="0"/>
                <w:sz w:val="18"/>
                <w:szCs w:val="18"/>
              </w:rPr>
            </w:pPr>
          </w:p>
        </w:tc>
      </w:tr>
      <w:tr w14:paraId="31EF0FF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C4FB037">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82802B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1FD5DC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0029A5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EE7E4A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945.65</w:t>
            </w:r>
          </w:p>
        </w:tc>
        <w:tc>
          <w:tcPr>
            <w:tcW w:w="1742" w:type="dxa"/>
            <w:tcBorders>
              <w:top w:val="nil"/>
              <w:left w:val="nil"/>
              <w:bottom w:val="single" w:color="auto" w:sz="4" w:space="0"/>
              <w:right w:val="single" w:color="auto" w:sz="4" w:space="0"/>
            </w:tcBorders>
            <w:shd w:val="clear" w:color="auto" w:fill="auto"/>
            <w:vAlign w:val="center"/>
          </w:tcPr>
          <w:p w14:paraId="013BCDD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485.73</w:t>
            </w:r>
          </w:p>
        </w:tc>
        <w:tc>
          <w:tcPr>
            <w:tcW w:w="1742" w:type="dxa"/>
            <w:tcBorders>
              <w:top w:val="nil"/>
              <w:left w:val="nil"/>
              <w:bottom w:val="single" w:color="auto" w:sz="4" w:space="0"/>
              <w:right w:val="single" w:color="auto" w:sz="4" w:space="0"/>
            </w:tcBorders>
            <w:shd w:val="clear" w:color="auto" w:fill="auto"/>
            <w:vAlign w:val="center"/>
          </w:tcPr>
          <w:p w14:paraId="6E54452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459.92</w:t>
            </w:r>
          </w:p>
        </w:tc>
      </w:tr>
    </w:tbl>
    <w:p w14:paraId="3B45424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6B0CE181">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11A1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6833FCC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1308" w:type="dxa"/>
            <w:tcBorders>
              <w:top w:val="nil"/>
              <w:left w:val="nil"/>
              <w:bottom w:val="nil"/>
              <w:right w:val="nil"/>
            </w:tcBorders>
          </w:tcPr>
          <w:p w14:paraId="2D758CA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E9260BF">
      <w:pPr>
        <w:rPr>
          <w:vanish/>
        </w:rPr>
      </w:pPr>
    </w:p>
    <w:tbl>
      <w:tblPr>
        <w:tblStyle w:val="3"/>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6091C8AF">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2EF4E3E">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19948FC">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63586BE0">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3CCC9F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26C4A1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F6333E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BCA7C1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2070BB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49E378C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22F63C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7F133C8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006F213">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5817854">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2F1F58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765DD30">
            <w:pPr>
              <w:widowControl/>
              <w:jc w:val="left"/>
              <w:rPr>
                <w:rFonts w:ascii="仿宋_GB2312" w:hAnsi="宋体" w:eastAsia="仿宋_GB2312" w:cs="宋体"/>
                <w:b/>
                <w:bCs/>
                <w:color w:val="000000"/>
                <w:kern w:val="0"/>
                <w:sz w:val="20"/>
                <w:szCs w:val="20"/>
              </w:rPr>
            </w:pPr>
          </w:p>
        </w:tc>
      </w:tr>
      <w:tr w14:paraId="3A76C9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9CDA7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A76946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226EBB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A2E625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431.10</w:t>
            </w:r>
          </w:p>
        </w:tc>
        <w:tc>
          <w:tcPr>
            <w:tcW w:w="1701" w:type="dxa"/>
            <w:tcBorders>
              <w:top w:val="nil"/>
              <w:left w:val="nil"/>
              <w:bottom w:val="single" w:color="auto" w:sz="4" w:space="0"/>
              <w:right w:val="single" w:color="auto" w:sz="4" w:space="0"/>
            </w:tcBorders>
            <w:shd w:val="clear" w:color="auto" w:fill="auto"/>
            <w:vAlign w:val="center"/>
          </w:tcPr>
          <w:p w14:paraId="4080665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431.10</w:t>
            </w:r>
          </w:p>
        </w:tc>
        <w:tc>
          <w:tcPr>
            <w:tcW w:w="1701" w:type="dxa"/>
            <w:tcBorders>
              <w:top w:val="nil"/>
              <w:left w:val="nil"/>
              <w:bottom w:val="single" w:color="auto" w:sz="4" w:space="0"/>
              <w:right w:val="single" w:color="auto" w:sz="4" w:space="0"/>
            </w:tcBorders>
            <w:shd w:val="clear" w:color="auto" w:fill="auto"/>
            <w:vAlign w:val="center"/>
          </w:tcPr>
          <w:p w14:paraId="18E23E25">
            <w:pPr>
              <w:widowControl/>
              <w:jc w:val="right"/>
              <w:rPr>
                <w:rFonts w:ascii="仿宋_GB2312" w:hAnsi="宋体" w:eastAsia="仿宋_GB2312" w:cs="宋体"/>
                <w:b/>
                <w:color w:val="000000"/>
                <w:kern w:val="0"/>
                <w:sz w:val="18"/>
                <w:szCs w:val="18"/>
              </w:rPr>
            </w:pPr>
          </w:p>
        </w:tc>
      </w:tr>
      <w:tr w14:paraId="195F92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1F75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3D94D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28318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5A5CA84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82.51</w:t>
            </w:r>
          </w:p>
        </w:tc>
        <w:tc>
          <w:tcPr>
            <w:tcW w:w="1701" w:type="dxa"/>
            <w:tcBorders>
              <w:top w:val="nil"/>
              <w:left w:val="nil"/>
              <w:bottom w:val="single" w:color="auto" w:sz="4" w:space="0"/>
              <w:right w:val="single" w:color="auto" w:sz="4" w:space="0"/>
            </w:tcBorders>
            <w:shd w:val="clear" w:color="auto" w:fill="auto"/>
            <w:vAlign w:val="center"/>
          </w:tcPr>
          <w:p w14:paraId="2FB174A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82.51</w:t>
            </w:r>
          </w:p>
        </w:tc>
        <w:tc>
          <w:tcPr>
            <w:tcW w:w="1701" w:type="dxa"/>
            <w:tcBorders>
              <w:top w:val="nil"/>
              <w:left w:val="nil"/>
              <w:bottom w:val="single" w:color="auto" w:sz="4" w:space="0"/>
              <w:right w:val="single" w:color="auto" w:sz="4" w:space="0"/>
            </w:tcBorders>
            <w:shd w:val="clear" w:color="auto" w:fill="auto"/>
            <w:vAlign w:val="center"/>
          </w:tcPr>
          <w:p w14:paraId="45D50CF9">
            <w:pPr>
              <w:widowControl/>
              <w:jc w:val="right"/>
              <w:rPr>
                <w:rFonts w:ascii="仿宋_GB2312" w:hAnsi="宋体" w:eastAsia="仿宋_GB2312" w:cs="宋体"/>
                <w:color w:val="000000"/>
                <w:kern w:val="0"/>
                <w:sz w:val="18"/>
                <w:szCs w:val="18"/>
              </w:rPr>
            </w:pPr>
          </w:p>
        </w:tc>
      </w:tr>
      <w:tr w14:paraId="198AC7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7BCE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2B149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64C5B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A6038C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67.67</w:t>
            </w:r>
          </w:p>
        </w:tc>
        <w:tc>
          <w:tcPr>
            <w:tcW w:w="1701" w:type="dxa"/>
            <w:tcBorders>
              <w:top w:val="nil"/>
              <w:left w:val="nil"/>
              <w:bottom w:val="single" w:color="auto" w:sz="4" w:space="0"/>
              <w:right w:val="single" w:color="auto" w:sz="4" w:space="0"/>
            </w:tcBorders>
            <w:shd w:val="clear" w:color="auto" w:fill="auto"/>
            <w:vAlign w:val="center"/>
          </w:tcPr>
          <w:p w14:paraId="586F62B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67.67</w:t>
            </w:r>
          </w:p>
        </w:tc>
        <w:tc>
          <w:tcPr>
            <w:tcW w:w="1701" w:type="dxa"/>
            <w:tcBorders>
              <w:top w:val="nil"/>
              <w:left w:val="nil"/>
              <w:bottom w:val="single" w:color="auto" w:sz="4" w:space="0"/>
              <w:right w:val="single" w:color="auto" w:sz="4" w:space="0"/>
            </w:tcBorders>
            <w:shd w:val="clear" w:color="auto" w:fill="auto"/>
            <w:vAlign w:val="center"/>
          </w:tcPr>
          <w:p w14:paraId="4429FAE4">
            <w:pPr>
              <w:widowControl/>
              <w:jc w:val="right"/>
              <w:rPr>
                <w:rFonts w:ascii="仿宋_GB2312" w:hAnsi="宋体" w:eastAsia="仿宋_GB2312" w:cs="宋体"/>
                <w:color w:val="000000"/>
                <w:kern w:val="0"/>
                <w:sz w:val="18"/>
                <w:szCs w:val="18"/>
              </w:rPr>
            </w:pPr>
          </w:p>
        </w:tc>
      </w:tr>
      <w:tr w14:paraId="0E326D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12AA0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31260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3066B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4867553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59.85</w:t>
            </w:r>
          </w:p>
        </w:tc>
        <w:tc>
          <w:tcPr>
            <w:tcW w:w="1701" w:type="dxa"/>
            <w:tcBorders>
              <w:top w:val="nil"/>
              <w:left w:val="nil"/>
              <w:bottom w:val="single" w:color="auto" w:sz="4" w:space="0"/>
              <w:right w:val="single" w:color="auto" w:sz="4" w:space="0"/>
            </w:tcBorders>
            <w:shd w:val="clear" w:color="auto" w:fill="auto"/>
            <w:vAlign w:val="center"/>
          </w:tcPr>
          <w:p w14:paraId="3F3CEAF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59.85</w:t>
            </w:r>
          </w:p>
        </w:tc>
        <w:tc>
          <w:tcPr>
            <w:tcW w:w="1701" w:type="dxa"/>
            <w:tcBorders>
              <w:top w:val="nil"/>
              <w:left w:val="nil"/>
              <w:bottom w:val="single" w:color="auto" w:sz="4" w:space="0"/>
              <w:right w:val="single" w:color="auto" w:sz="4" w:space="0"/>
            </w:tcBorders>
            <w:shd w:val="clear" w:color="auto" w:fill="auto"/>
            <w:vAlign w:val="center"/>
          </w:tcPr>
          <w:p w14:paraId="1F0E99E3">
            <w:pPr>
              <w:widowControl/>
              <w:jc w:val="right"/>
              <w:rPr>
                <w:rFonts w:ascii="仿宋_GB2312" w:hAnsi="宋体" w:eastAsia="仿宋_GB2312" w:cs="宋体"/>
                <w:color w:val="000000"/>
                <w:kern w:val="0"/>
                <w:sz w:val="18"/>
                <w:szCs w:val="18"/>
              </w:rPr>
            </w:pPr>
          </w:p>
        </w:tc>
      </w:tr>
      <w:tr w14:paraId="694FBF4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B232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23C4CE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E5E2DB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0E0D182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21.57</w:t>
            </w:r>
          </w:p>
        </w:tc>
        <w:tc>
          <w:tcPr>
            <w:tcW w:w="1701" w:type="dxa"/>
            <w:tcBorders>
              <w:top w:val="nil"/>
              <w:left w:val="nil"/>
              <w:bottom w:val="single" w:color="auto" w:sz="4" w:space="0"/>
              <w:right w:val="single" w:color="auto" w:sz="4" w:space="0"/>
            </w:tcBorders>
            <w:shd w:val="clear" w:color="auto" w:fill="auto"/>
            <w:vAlign w:val="center"/>
          </w:tcPr>
          <w:p w14:paraId="27656DD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21.57</w:t>
            </w:r>
          </w:p>
        </w:tc>
        <w:tc>
          <w:tcPr>
            <w:tcW w:w="1701" w:type="dxa"/>
            <w:tcBorders>
              <w:top w:val="nil"/>
              <w:left w:val="nil"/>
              <w:bottom w:val="single" w:color="auto" w:sz="4" w:space="0"/>
              <w:right w:val="single" w:color="auto" w:sz="4" w:space="0"/>
            </w:tcBorders>
            <w:shd w:val="clear" w:color="auto" w:fill="auto"/>
            <w:vAlign w:val="center"/>
          </w:tcPr>
          <w:p w14:paraId="79345FE5">
            <w:pPr>
              <w:widowControl/>
              <w:jc w:val="right"/>
              <w:rPr>
                <w:rFonts w:ascii="仿宋_GB2312" w:hAnsi="宋体" w:eastAsia="仿宋_GB2312" w:cs="宋体"/>
                <w:color w:val="000000"/>
                <w:kern w:val="0"/>
                <w:sz w:val="18"/>
                <w:szCs w:val="18"/>
              </w:rPr>
            </w:pPr>
          </w:p>
        </w:tc>
      </w:tr>
      <w:tr w14:paraId="4EA458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695C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C1E1B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A205A4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6346A6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47.77</w:t>
            </w:r>
          </w:p>
        </w:tc>
        <w:tc>
          <w:tcPr>
            <w:tcW w:w="1701" w:type="dxa"/>
            <w:tcBorders>
              <w:top w:val="nil"/>
              <w:left w:val="nil"/>
              <w:bottom w:val="single" w:color="auto" w:sz="4" w:space="0"/>
              <w:right w:val="single" w:color="auto" w:sz="4" w:space="0"/>
            </w:tcBorders>
            <w:shd w:val="clear" w:color="auto" w:fill="auto"/>
            <w:vAlign w:val="center"/>
          </w:tcPr>
          <w:p w14:paraId="43E1C62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47.77</w:t>
            </w:r>
          </w:p>
        </w:tc>
        <w:tc>
          <w:tcPr>
            <w:tcW w:w="1701" w:type="dxa"/>
            <w:tcBorders>
              <w:top w:val="nil"/>
              <w:left w:val="nil"/>
              <w:bottom w:val="single" w:color="auto" w:sz="4" w:space="0"/>
              <w:right w:val="single" w:color="auto" w:sz="4" w:space="0"/>
            </w:tcBorders>
            <w:shd w:val="clear" w:color="auto" w:fill="auto"/>
            <w:vAlign w:val="center"/>
          </w:tcPr>
          <w:p w14:paraId="477AD759">
            <w:pPr>
              <w:widowControl/>
              <w:jc w:val="right"/>
              <w:rPr>
                <w:rFonts w:ascii="仿宋_GB2312" w:hAnsi="宋体" w:eastAsia="仿宋_GB2312" w:cs="宋体"/>
                <w:color w:val="000000"/>
                <w:kern w:val="0"/>
                <w:sz w:val="18"/>
                <w:szCs w:val="18"/>
              </w:rPr>
            </w:pPr>
          </w:p>
        </w:tc>
      </w:tr>
      <w:tr w14:paraId="34B22F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ECF1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9EFECA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455C82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9ECA7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20.30</w:t>
            </w:r>
          </w:p>
        </w:tc>
        <w:tc>
          <w:tcPr>
            <w:tcW w:w="1701" w:type="dxa"/>
            <w:tcBorders>
              <w:top w:val="nil"/>
              <w:left w:val="nil"/>
              <w:bottom w:val="single" w:color="auto" w:sz="4" w:space="0"/>
              <w:right w:val="single" w:color="auto" w:sz="4" w:space="0"/>
            </w:tcBorders>
            <w:shd w:val="clear" w:color="auto" w:fill="auto"/>
            <w:vAlign w:val="center"/>
          </w:tcPr>
          <w:p w14:paraId="46DF2AC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20.30</w:t>
            </w:r>
          </w:p>
        </w:tc>
        <w:tc>
          <w:tcPr>
            <w:tcW w:w="1701" w:type="dxa"/>
            <w:tcBorders>
              <w:top w:val="nil"/>
              <w:left w:val="nil"/>
              <w:bottom w:val="single" w:color="auto" w:sz="4" w:space="0"/>
              <w:right w:val="single" w:color="auto" w:sz="4" w:space="0"/>
            </w:tcBorders>
            <w:shd w:val="clear" w:color="auto" w:fill="auto"/>
            <w:vAlign w:val="center"/>
          </w:tcPr>
          <w:p w14:paraId="7A79FB7F">
            <w:pPr>
              <w:widowControl/>
              <w:jc w:val="right"/>
              <w:rPr>
                <w:rFonts w:ascii="仿宋_GB2312" w:hAnsi="宋体" w:eastAsia="仿宋_GB2312" w:cs="宋体"/>
                <w:color w:val="000000"/>
                <w:kern w:val="0"/>
                <w:sz w:val="18"/>
                <w:szCs w:val="18"/>
              </w:rPr>
            </w:pPr>
          </w:p>
        </w:tc>
      </w:tr>
      <w:tr w14:paraId="007B03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C5A4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3479B1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D153BE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42A7435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2.40</w:t>
            </w:r>
          </w:p>
        </w:tc>
        <w:tc>
          <w:tcPr>
            <w:tcW w:w="1701" w:type="dxa"/>
            <w:tcBorders>
              <w:top w:val="nil"/>
              <w:left w:val="nil"/>
              <w:bottom w:val="single" w:color="auto" w:sz="4" w:space="0"/>
              <w:right w:val="single" w:color="auto" w:sz="4" w:space="0"/>
            </w:tcBorders>
            <w:shd w:val="clear" w:color="auto" w:fill="auto"/>
            <w:vAlign w:val="center"/>
          </w:tcPr>
          <w:p w14:paraId="25CF2C3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2.40</w:t>
            </w:r>
          </w:p>
        </w:tc>
        <w:tc>
          <w:tcPr>
            <w:tcW w:w="1701" w:type="dxa"/>
            <w:tcBorders>
              <w:top w:val="nil"/>
              <w:left w:val="nil"/>
              <w:bottom w:val="single" w:color="auto" w:sz="4" w:space="0"/>
              <w:right w:val="single" w:color="auto" w:sz="4" w:space="0"/>
            </w:tcBorders>
            <w:shd w:val="clear" w:color="auto" w:fill="auto"/>
            <w:vAlign w:val="center"/>
          </w:tcPr>
          <w:p w14:paraId="17DFD1A9">
            <w:pPr>
              <w:widowControl/>
              <w:jc w:val="right"/>
              <w:rPr>
                <w:rFonts w:ascii="仿宋_GB2312" w:hAnsi="宋体" w:eastAsia="仿宋_GB2312" w:cs="宋体"/>
                <w:color w:val="000000"/>
                <w:kern w:val="0"/>
                <w:sz w:val="18"/>
                <w:szCs w:val="18"/>
              </w:rPr>
            </w:pPr>
          </w:p>
        </w:tc>
      </w:tr>
      <w:tr w14:paraId="6B208D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34E94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AE70B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7CB72BD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A18FC2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1.49</w:t>
            </w:r>
          </w:p>
        </w:tc>
        <w:tc>
          <w:tcPr>
            <w:tcW w:w="1701" w:type="dxa"/>
            <w:tcBorders>
              <w:top w:val="nil"/>
              <w:left w:val="nil"/>
              <w:bottom w:val="single" w:color="auto" w:sz="4" w:space="0"/>
              <w:right w:val="single" w:color="auto" w:sz="4" w:space="0"/>
            </w:tcBorders>
            <w:shd w:val="clear" w:color="auto" w:fill="auto"/>
            <w:vAlign w:val="center"/>
          </w:tcPr>
          <w:p w14:paraId="4B8F4DB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1.49</w:t>
            </w:r>
          </w:p>
        </w:tc>
        <w:tc>
          <w:tcPr>
            <w:tcW w:w="1701" w:type="dxa"/>
            <w:tcBorders>
              <w:top w:val="nil"/>
              <w:left w:val="nil"/>
              <w:bottom w:val="single" w:color="auto" w:sz="4" w:space="0"/>
              <w:right w:val="single" w:color="auto" w:sz="4" w:space="0"/>
            </w:tcBorders>
            <w:shd w:val="clear" w:color="auto" w:fill="auto"/>
            <w:vAlign w:val="center"/>
          </w:tcPr>
          <w:p w14:paraId="53A48F76">
            <w:pPr>
              <w:widowControl/>
              <w:jc w:val="right"/>
              <w:rPr>
                <w:rFonts w:ascii="仿宋_GB2312" w:hAnsi="宋体" w:eastAsia="仿宋_GB2312" w:cs="宋体"/>
                <w:color w:val="000000"/>
                <w:kern w:val="0"/>
                <w:sz w:val="18"/>
                <w:szCs w:val="18"/>
              </w:rPr>
            </w:pPr>
          </w:p>
        </w:tc>
      </w:tr>
      <w:tr w14:paraId="1D0485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F400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DD23C7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5663F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E993A4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38.26</w:t>
            </w:r>
          </w:p>
        </w:tc>
        <w:tc>
          <w:tcPr>
            <w:tcW w:w="1701" w:type="dxa"/>
            <w:tcBorders>
              <w:top w:val="nil"/>
              <w:left w:val="nil"/>
              <w:bottom w:val="single" w:color="auto" w:sz="4" w:space="0"/>
              <w:right w:val="single" w:color="auto" w:sz="4" w:space="0"/>
            </w:tcBorders>
            <w:shd w:val="clear" w:color="auto" w:fill="auto"/>
            <w:vAlign w:val="center"/>
          </w:tcPr>
          <w:p w14:paraId="775DCD2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38.26</w:t>
            </w:r>
          </w:p>
        </w:tc>
        <w:tc>
          <w:tcPr>
            <w:tcW w:w="1701" w:type="dxa"/>
            <w:tcBorders>
              <w:top w:val="nil"/>
              <w:left w:val="nil"/>
              <w:bottom w:val="single" w:color="auto" w:sz="4" w:space="0"/>
              <w:right w:val="single" w:color="auto" w:sz="4" w:space="0"/>
            </w:tcBorders>
            <w:shd w:val="clear" w:color="auto" w:fill="auto"/>
            <w:vAlign w:val="center"/>
          </w:tcPr>
          <w:p w14:paraId="64940158">
            <w:pPr>
              <w:widowControl/>
              <w:jc w:val="right"/>
              <w:rPr>
                <w:rFonts w:ascii="仿宋_GB2312" w:hAnsi="宋体" w:eastAsia="仿宋_GB2312" w:cs="宋体"/>
                <w:color w:val="000000"/>
                <w:kern w:val="0"/>
                <w:sz w:val="18"/>
                <w:szCs w:val="18"/>
              </w:rPr>
            </w:pPr>
          </w:p>
        </w:tc>
      </w:tr>
      <w:tr w14:paraId="4682160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7DB0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DD9DB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9D1C86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000C53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89.28</w:t>
            </w:r>
          </w:p>
        </w:tc>
        <w:tc>
          <w:tcPr>
            <w:tcW w:w="1701" w:type="dxa"/>
            <w:tcBorders>
              <w:top w:val="nil"/>
              <w:left w:val="nil"/>
              <w:bottom w:val="single" w:color="auto" w:sz="4" w:space="0"/>
              <w:right w:val="single" w:color="auto" w:sz="4" w:space="0"/>
            </w:tcBorders>
            <w:shd w:val="clear" w:color="auto" w:fill="auto"/>
            <w:vAlign w:val="center"/>
          </w:tcPr>
          <w:p w14:paraId="489BC87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89.28</w:t>
            </w:r>
          </w:p>
        </w:tc>
        <w:tc>
          <w:tcPr>
            <w:tcW w:w="1701" w:type="dxa"/>
            <w:tcBorders>
              <w:top w:val="nil"/>
              <w:left w:val="nil"/>
              <w:bottom w:val="single" w:color="auto" w:sz="4" w:space="0"/>
              <w:right w:val="single" w:color="auto" w:sz="4" w:space="0"/>
            </w:tcBorders>
            <w:shd w:val="clear" w:color="auto" w:fill="auto"/>
            <w:vAlign w:val="center"/>
          </w:tcPr>
          <w:p w14:paraId="1B66817B">
            <w:pPr>
              <w:widowControl/>
              <w:jc w:val="right"/>
              <w:rPr>
                <w:rFonts w:ascii="仿宋_GB2312" w:hAnsi="宋体" w:eastAsia="仿宋_GB2312" w:cs="宋体"/>
                <w:color w:val="000000"/>
                <w:kern w:val="0"/>
                <w:sz w:val="18"/>
                <w:szCs w:val="18"/>
              </w:rPr>
            </w:pPr>
          </w:p>
        </w:tc>
      </w:tr>
      <w:tr w14:paraId="5384C8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7935220">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9C251B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EC5CD3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55FB5B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31.39</w:t>
            </w:r>
          </w:p>
        </w:tc>
        <w:tc>
          <w:tcPr>
            <w:tcW w:w="1701" w:type="dxa"/>
            <w:tcBorders>
              <w:top w:val="nil"/>
              <w:left w:val="nil"/>
              <w:bottom w:val="single" w:color="auto" w:sz="4" w:space="0"/>
              <w:right w:val="single" w:color="auto" w:sz="4" w:space="0"/>
            </w:tcBorders>
            <w:shd w:val="clear" w:color="auto" w:fill="auto"/>
            <w:vAlign w:val="center"/>
          </w:tcPr>
          <w:p w14:paraId="33CB006D">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DDC325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31.39</w:t>
            </w:r>
          </w:p>
        </w:tc>
      </w:tr>
      <w:tr w14:paraId="383ABC6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059D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A79E0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0ADE8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1ABE513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123DAFF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393CD6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57C7AC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59D3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11924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CA6A23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2FAA29F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2E17D61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37D44D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C13A37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3458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D34CD5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7DB679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咨询费</w:t>
            </w:r>
          </w:p>
        </w:tc>
        <w:tc>
          <w:tcPr>
            <w:tcW w:w="1701" w:type="dxa"/>
            <w:tcBorders>
              <w:top w:val="nil"/>
              <w:left w:val="nil"/>
              <w:bottom w:val="single" w:color="auto" w:sz="4" w:space="0"/>
              <w:right w:val="single" w:color="auto" w:sz="4" w:space="0"/>
            </w:tcBorders>
            <w:shd w:val="clear" w:color="auto" w:fill="auto"/>
            <w:vAlign w:val="center"/>
          </w:tcPr>
          <w:p w14:paraId="5C5DC10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13C3602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4C382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7FE001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72B7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3F802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2C859C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CE13C0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07C8F14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2DBDEC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7018C16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5621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15535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CEA58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2547D56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3.60</w:t>
            </w:r>
          </w:p>
        </w:tc>
        <w:tc>
          <w:tcPr>
            <w:tcW w:w="1701" w:type="dxa"/>
            <w:tcBorders>
              <w:top w:val="nil"/>
              <w:left w:val="nil"/>
              <w:bottom w:val="single" w:color="auto" w:sz="4" w:space="0"/>
              <w:right w:val="single" w:color="auto" w:sz="4" w:space="0"/>
            </w:tcBorders>
            <w:shd w:val="clear" w:color="auto" w:fill="auto"/>
            <w:vAlign w:val="center"/>
          </w:tcPr>
          <w:p w14:paraId="4FD2C7E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4CC46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3.60</w:t>
            </w:r>
          </w:p>
        </w:tc>
      </w:tr>
      <w:tr w14:paraId="3E91B5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C02F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7DF02B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71778B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121E915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39B9CCBC">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7F008E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3861F9C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FECC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7ECA9F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D40BEF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7EC0FC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5.79</w:t>
            </w:r>
          </w:p>
        </w:tc>
        <w:tc>
          <w:tcPr>
            <w:tcW w:w="1701" w:type="dxa"/>
            <w:tcBorders>
              <w:top w:val="nil"/>
              <w:left w:val="nil"/>
              <w:bottom w:val="single" w:color="auto" w:sz="4" w:space="0"/>
              <w:right w:val="single" w:color="auto" w:sz="4" w:space="0"/>
            </w:tcBorders>
            <w:shd w:val="clear" w:color="auto" w:fill="auto"/>
            <w:vAlign w:val="center"/>
          </w:tcPr>
          <w:p w14:paraId="3627438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B55747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5.79</w:t>
            </w:r>
          </w:p>
        </w:tc>
      </w:tr>
      <w:tr w14:paraId="2BC15C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B948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C19697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55F063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0230D02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25AEB34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2154D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r>
      <w:tr w14:paraId="22F7CD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F8408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5D002A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803E1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7F44A4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31D1C59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795A56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54D3055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A188E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B0CE14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82C1E5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F94C18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23.24</w:t>
            </w:r>
          </w:p>
        </w:tc>
        <w:tc>
          <w:tcPr>
            <w:tcW w:w="1701" w:type="dxa"/>
            <w:tcBorders>
              <w:top w:val="nil"/>
              <w:left w:val="nil"/>
              <w:bottom w:val="single" w:color="auto" w:sz="4" w:space="0"/>
              <w:right w:val="single" w:color="auto" w:sz="4" w:space="0"/>
            </w:tcBorders>
            <w:shd w:val="clear" w:color="auto" w:fill="auto"/>
            <w:vAlign w:val="center"/>
          </w:tcPr>
          <w:p w14:paraId="48D039CB">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23.24</w:t>
            </w:r>
          </w:p>
        </w:tc>
        <w:tc>
          <w:tcPr>
            <w:tcW w:w="1701" w:type="dxa"/>
            <w:tcBorders>
              <w:top w:val="nil"/>
              <w:left w:val="nil"/>
              <w:bottom w:val="single" w:color="auto" w:sz="4" w:space="0"/>
              <w:right w:val="single" w:color="auto" w:sz="4" w:space="0"/>
            </w:tcBorders>
            <w:shd w:val="clear" w:color="auto" w:fill="auto"/>
            <w:vAlign w:val="center"/>
          </w:tcPr>
          <w:p w14:paraId="774608F8">
            <w:pPr>
              <w:widowControl/>
              <w:jc w:val="right"/>
              <w:rPr>
                <w:rFonts w:ascii="仿宋_GB2312" w:hAnsi="宋体" w:eastAsia="仿宋_GB2312" w:cs="宋体"/>
                <w:b/>
                <w:color w:val="000000"/>
                <w:kern w:val="0"/>
                <w:sz w:val="18"/>
                <w:szCs w:val="18"/>
              </w:rPr>
            </w:pPr>
          </w:p>
        </w:tc>
      </w:tr>
      <w:tr w14:paraId="0077C64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8075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134373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B3697C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869E85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21.23</w:t>
            </w:r>
          </w:p>
        </w:tc>
        <w:tc>
          <w:tcPr>
            <w:tcW w:w="1701" w:type="dxa"/>
            <w:tcBorders>
              <w:top w:val="nil"/>
              <w:left w:val="nil"/>
              <w:bottom w:val="single" w:color="auto" w:sz="4" w:space="0"/>
              <w:right w:val="single" w:color="auto" w:sz="4" w:space="0"/>
            </w:tcBorders>
            <w:shd w:val="clear" w:color="auto" w:fill="auto"/>
            <w:vAlign w:val="center"/>
          </w:tcPr>
          <w:p w14:paraId="42022D4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21.23</w:t>
            </w:r>
          </w:p>
        </w:tc>
        <w:tc>
          <w:tcPr>
            <w:tcW w:w="1701" w:type="dxa"/>
            <w:tcBorders>
              <w:top w:val="nil"/>
              <w:left w:val="nil"/>
              <w:bottom w:val="single" w:color="auto" w:sz="4" w:space="0"/>
              <w:right w:val="single" w:color="auto" w:sz="4" w:space="0"/>
            </w:tcBorders>
            <w:shd w:val="clear" w:color="auto" w:fill="auto"/>
            <w:vAlign w:val="center"/>
          </w:tcPr>
          <w:p w14:paraId="68903CC2">
            <w:pPr>
              <w:widowControl/>
              <w:jc w:val="right"/>
              <w:rPr>
                <w:rFonts w:ascii="仿宋_GB2312" w:hAnsi="宋体" w:eastAsia="仿宋_GB2312" w:cs="宋体"/>
                <w:color w:val="000000"/>
                <w:kern w:val="0"/>
                <w:sz w:val="18"/>
                <w:szCs w:val="18"/>
              </w:rPr>
            </w:pPr>
          </w:p>
        </w:tc>
      </w:tr>
      <w:tr w14:paraId="3851E9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FD75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F80012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CB86E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4A70169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2.01</w:t>
            </w:r>
          </w:p>
        </w:tc>
        <w:tc>
          <w:tcPr>
            <w:tcW w:w="1701" w:type="dxa"/>
            <w:tcBorders>
              <w:top w:val="nil"/>
              <w:left w:val="nil"/>
              <w:bottom w:val="single" w:color="auto" w:sz="4" w:space="0"/>
              <w:right w:val="single" w:color="auto" w:sz="4" w:space="0"/>
            </w:tcBorders>
            <w:shd w:val="clear" w:color="auto" w:fill="auto"/>
            <w:vAlign w:val="center"/>
          </w:tcPr>
          <w:p w14:paraId="491EBED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2.01</w:t>
            </w:r>
          </w:p>
        </w:tc>
        <w:tc>
          <w:tcPr>
            <w:tcW w:w="1701" w:type="dxa"/>
            <w:tcBorders>
              <w:top w:val="nil"/>
              <w:left w:val="nil"/>
              <w:bottom w:val="single" w:color="auto" w:sz="4" w:space="0"/>
              <w:right w:val="single" w:color="auto" w:sz="4" w:space="0"/>
            </w:tcBorders>
            <w:shd w:val="clear" w:color="auto" w:fill="auto"/>
            <w:vAlign w:val="center"/>
          </w:tcPr>
          <w:p w14:paraId="3B8D5711">
            <w:pPr>
              <w:widowControl/>
              <w:jc w:val="right"/>
              <w:rPr>
                <w:rFonts w:ascii="仿宋_GB2312" w:hAnsi="宋体" w:eastAsia="仿宋_GB2312" w:cs="宋体"/>
                <w:color w:val="000000"/>
                <w:kern w:val="0"/>
                <w:sz w:val="18"/>
                <w:szCs w:val="18"/>
              </w:rPr>
            </w:pPr>
          </w:p>
        </w:tc>
      </w:tr>
      <w:tr w14:paraId="07FF1893">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82B037">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5AF12E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87541D3">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56AF29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485.73</w:t>
            </w:r>
          </w:p>
        </w:tc>
        <w:tc>
          <w:tcPr>
            <w:tcW w:w="1701" w:type="dxa"/>
            <w:tcBorders>
              <w:top w:val="nil"/>
              <w:left w:val="nil"/>
              <w:bottom w:val="single" w:color="auto" w:sz="4" w:space="0"/>
              <w:right w:val="single" w:color="auto" w:sz="4" w:space="0"/>
            </w:tcBorders>
            <w:shd w:val="clear" w:color="auto" w:fill="auto"/>
            <w:vAlign w:val="center"/>
          </w:tcPr>
          <w:p w14:paraId="42E8D0B6">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454.34</w:t>
            </w:r>
          </w:p>
        </w:tc>
        <w:tc>
          <w:tcPr>
            <w:tcW w:w="1701" w:type="dxa"/>
            <w:tcBorders>
              <w:top w:val="nil"/>
              <w:left w:val="nil"/>
              <w:bottom w:val="single" w:color="auto" w:sz="4" w:space="0"/>
              <w:right w:val="single" w:color="auto" w:sz="4" w:space="0"/>
            </w:tcBorders>
            <w:shd w:val="clear" w:color="auto" w:fill="auto"/>
            <w:vAlign w:val="center"/>
          </w:tcPr>
          <w:p w14:paraId="789BB1C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31.39</w:t>
            </w:r>
          </w:p>
        </w:tc>
      </w:tr>
    </w:tbl>
    <w:p w14:paraId="2FC8FF0F">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24CB57FF">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27FB8D5B">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BC6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786AACF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2720" w:type="dxa"/>
            <w:tcBorders>
              <w:top w:val="nil"/>
              <w:left w:val="nil"/>
              <w:bottom w:val="nil"/>
              <w:right w:val="nil"/>
            </w:tcBorders>
          </w:tcPr>
          <w:p w14:paraId="2F7AF99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0965062">
      <w:pPr>
        <w:rPr>
          <w:vanish/>
        </w:rPr>
      </w:pPr>
    </w:p>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419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A7A10D6">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77E4A673">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9D27946">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A8330B2">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5EFF454">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717D2848">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97F5654">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51FBE3D">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3DD20F50">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EA25225">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7436265C">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C6A9E37">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1449B7F">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00DFFC0">
            <w:pPr>
              <w:jc w:val="center"/>
              <w:rPr>
                <w:sz w:val="20"/>
                <w:szCs w:val="20"/>
              </w:rPr>
            </w:pPr>
            <w:r>
              <w:rPr>
                <w:rFonts w:hint="eastAsia" w:ascii="仿宋_GB2312" w:hAnsi="宋体" w:eastAsia="仿宋_GB2312" w:cs="宋体"/>
                <w:b/>
                <w:sz w:val="20"/>
                <w:szCs w:val="20"/>
              </w:rPr>
              <w:t>其他支出</w:t>
            </w:r>
          </w:p>
        </w:tc>
      </w:tr>
      <w:tr w14:paraId="6FAE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04F1DC77">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4DA3778E">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132E5084">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2D387D4">
            <w:pPr>
              <w:jc w:val="center"/>
              <w:rPr>
                <w:sz w:val="20"/>
                <w:szCs w:val="20"/>
              </w:rPr>
            </w:pPr>
          </w:p>
        </w:tc>
        <w:tc>
          <w:tcPr>
            <w:tcW w:w="2170" w:type="dxa"/>
            <w:vMerge w:val="continue"/>
            <w:shd w:val="clear" w:color="auto" w:fill="auto"/>
            <w:vAlign w:val="center"/>
          </w:tcPr>
          <w:p w14:paraId="380ED2D7">
            <w:pPr>
              <w:jc w:val="center"/>
              <w:rPr>
                <w:sz w:val="20"/>
                <w:szCs w:val="20"/>
              </w:rPr>
            </w:pPr>
          </w:p>
        </w:tc>
        <w:tc>
          <w:tcPr>
            <w:tcW w:w="950" w:type="dxa"/>
            <w:vMerge w:val="continue"/>
            <w:shd w:val="clear" w:color="auto" w:fill="auto"/>
            <w:vAlign w:val="center"/>
          </w:tcPr>
          <w:p w14:paraId="2BBB61A4">
            <w:pPr>
              <w:jc w:val="center"/>
              <w:rPr>
                <w:sz w:val="20"/>
                <w:szCs w:val="20"/>
              </w:rPr>
            </w:pPr>
          </w:p>
        </w:tc>
        <w:tc>
          <w:tcPr>
            <w:tcW w:w="720" w:type="dxa"/>
            <w:vMerge w:val="continue"/>
            <w:shd w:val="clear" w:color="auto" w:fill="auto"/>
            <w:vAlign w:val="center"/>
          </w:tcPr>
          <w:p w14:paraId="4E9D9AC2">
            <w:pPr>
              <w:jc w:val="center"/>
              <w:rPr>
                <w:sz w:val="20"/>
                <w:szCs w:val="20"/>
              </w:rPr>
            </w:pPr>
          </w:p>
        </w:tc>
        <w:tc>
          <w:tcPr>
            <w:tcW w:w="820" w:type="dxa"/>
            <w:vMerge w:val="continue"/>
            <w:shd w:val="clear" w:color="auto" w:fill="auto"/>
            <w:vAlign w:val="center"/>
          </w:tcPr>
          <w:p w14:paraId="0F46D793">
            <w:pPr>
              <w:jc w:val="center"/>
              <w:rPr>
                <w:sz w:val="20"/>
                <w:szCs w:val="20"/>
              </w:rPr>
            </w:pPr>
          </w:p>
        </w:tc>
        <w:tc>
          <w:tcPr>
            <w:tcW w:w="670" w:type="dxa"/>
            <w:vMerge w:val="continue"/>
            <w:shd w:val="clear" w:color="auto" w:fill="auto"/>
            <w:vAlign w:val="center"/>
          </w:tcPr>
          <w:p w14:paraId="2BC8E6BD">
            <w:pPr>
              <w:jc w:val="center"/>
              <w:rPr>
                <w:sz w:val="20"/>
                <w:szCs w:val="20"/>
              </w:rPr>
            </w:pPr>
          </w:p>
        </w:tc>
        <w:tc>
          <w:tcPr>
            <w:tcW w:w="710" w:type="dxa"/>
            <w:vMerge w:val="continue"/>
            <w:shd w:val="clear" w:color="auto" w:fill="auto"/>
            <w:vAlign w:val="center"/>
          </w:tcPr>
          <w:p w14:paraId="5548AD50">
            <w:pPr>
              <w:jc w:val="center"/>
              <w:rPr>
                <w:sz w:val="20"/>
                <w:szCs w:val="20"/>
              </w:rPr>
            </w:pPr>
          </w:p>
        </w:tc>
        <w:tc>
          <w:tcPr>
            <w:tcW w:w="700" w:type="dxa"/>
            <w:vMerge w:val="continue"/>
            <w:shd w:val="clear" w:color="auto" w:fill="auto"/>
            <w:vAlign w:val="center"/>
          </w:tcPr>
          <w:p w14:paraId="602DA8EE">
            <w:pPr>
              <w:jc w:val="center"/>
              <w:rPr>
                <w:sz w:val="20"/>
                <w:szCs w:val="20"/>
              </w:rPr>
            </w:pPr>
          </w:p>
        </w:tc>
        <w:tc>
          <w:tcPr>
            <w:tcW w:w="710" w:type="dxa"/>
            <w:vMerge w:val="continue"/>
            <w:shd w:val="clear" w:color="auto" w:fill="auto"/>
            <w:vAlign w:val="center"/>
          </w:tcPr>
          <w:p w14:paraId="52B6AE9E">
            <w:pPr>
              <w:jc w:val="center"/>
              <w:rPr>
                <w:sz w:val="20"/>
                <w:szCs w:val="20"/>
              </w:rPr>
            </w:pPr>
          </w:p>
        </w:tc>
        <w:tc>
          <w:tcPr>
            <w:tcW w:w="790" w:type="dxa"/>
            <w:vMerge w:val="continue"/>
            <w:shd w:val="clear" w:color="auto" w:fill="auto"/>
          </w:tcPr>
          <w:p w14:paraId="4555BC6A">
            <w:pPr>
              <w:jc w:val="center"/>
              <w:rPr>
                <w:sz w:val="20"/>
                <w:szCs w:val="20"/>
              </w:rPr>
            </w:pPr>
          </w:p>
        </w:tc>
        <w:tc>
          <w:tcPr>
            <w:tcW w:w="640" w:type="dxa"/>
            <w:vMerge w:val="continue"/>
            <w:shd w:val="clear" w:color="auto" w:fill="auto"/>
            <w:vAlign w:val="center"/>
          </w:tcPr>
          <w:p w14:paraId="052A0042">
            <w:pPr>
              <w:jc w:val="center"/>
              <w:rPr>
                <w:sz w:val="20"/>
                <w:szCs w:val="20"/>
              </w:rPr>
            </w:pPr>
          </w:p>
        </w:tc>
        <w:tc>
          <w:tcPr>
            <w:tcW w:w="700" w:type="dxa"/>
            <w:vMerge w:val="continue"/>
            <w:shd w:val="clear" w:color="auto" w:fill="auto"/>
          </w:tcPr>
          <w:p w14:paraId="37589DF9">
            <w:pPr>
              <w:jc w:val="center"/>
              <w:rPr>
                <w:sz w:val="20"/>
                <w:szCs w:val="20"/>
              </w:rPr>
            </w:pPr>
          </w:p>
        </w:tc>
        <w:tc>
          <w:tcPr>
            <w:tcW w:w="620" w:type="dxa"/>
            <w:vMerge w:val="continue"/>
            <w:shd w:val="clear" w:color="auto" w:fill="auto"/>
          </w:tcPr>
          <w:p w14:paraId="5DB1238F">
            <w:pPr>
              <w:jc w:val="center"/>
              <w:rPr>
                <w:sz w:val="20"/>
                <w:szCs w:val="20"/>
              </w:rPr>
            </w:pPr>
          </w:p>
        </w:tc>
      </w:tr>
      <w:tr w14:paraId="52C61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4C61283">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3DC0D194">
            <w:pPr>
              <w:jc w:val="center"/>
              <w:rPr>
                <w:rFonts w:ascii="仿宋_GB2312" w:hAnsi="宋体" w:eastAsia="仿宋_GB2312" w:cs="宋体"/>
                <w:b/>
                <w:sz w:val="18"/>
                <w:szCs w:val="18"/>
              </w:rPr>
            </w:pPr>
          </w:p>
        </w:tc>
        <w:tc>
          <w:tcPr>
            <w:tcW w:w="567" w:type="dxa"/>
            <w:shd w:val="clear" w:color="auto" w:fill="auto"/>
            <w:vAlign w:val="center"/>
          </w:tcPr>
          <w:p w14:paraId="2934F821">
            <w:pPr>
              <w:jc w:val="center"/>
              <w:rPr>
                <w:rFonts w:ascii="仿宋_GB2312" w:hAnsi="宋体" w:eastAsia="仿宋_GB2312" w:cs="宋体"/>
                <w:b/>
                <w:sz w:val="18"/>
                <w:szCs w:val="18"/>
              </w:rPr>
            </w:pPr>
          </w:p>
        </w:tc>
        <w:tc>
          <w:tcPr>
            <w:tcW w:w="2321" w:type="dxa"/>
            <w:shd w:val="clear" w:color="auto" w:fill="auto"/>
            <w:vAlign w:val="center"/>
          </w:tcPr>
          <w:p w14:paraId="701FC9E6">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0E917A70">
            <w:pPr>
              <w:jc w:val="left"/>
              <w:rPr>
                <w:rFonts w:ascii="仿宋_GB2312" w:hAnsi="宋体" w:eastAsia="仿宋_GB2312" w:cs="宋体"/>
                <w:b/>
                <w:sz w:val="18"/>
                <w:szCs w:val="18"/>
              </w:rPr>
            </w:pPr>
          </w:p>
        </w:tc>
        <w:tc>
          <w:tcPr>
            <w:tcW w:w="950" w:type="dxa"/>
            <w:shd w:val="clear" w:color="auto" w:fill="auto"/>
            <w:vAlign w:val="center"/>
          </w:tcPr>
          <w:p w14:paraId="7E12D427">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459.92</w:t>
            </w:r>
          </w:p>
        </w:tc>
        <w:tc>
          <w:tcPr>
            <w:tcW w:w="720" w:type="dxa"/>
            <w:shd w:val="clear" w:color="auto" w:fill="auto"/>
            <w:vAlign w:val="center"/>
          </w:tcPr>
          <w:p w14:paraId="3361E896">
            <w:pPr>
              <w:jc w:val="right"/>
              <w:rPr>
                <w:rFonts w:ascii="仿宋_GB2312" w:hAnsi="宋体" w:eastAsia="仿宋_GB2312" w:cs="宋体"/>
                <w:b/>
                <w:sz w:val="18"/>
                <w:szCs w:val="18"/>
              </w:rPr>
            </w:pPr>
          </w:p>
        </w:tc>
        <w:tc>
          <w:tcPr>
            <w:tcW w:w="820" w:type="dxa"/>
            <w:shd w:val="clear" w:color="auto" w:fill="auto"/>
            <w:vAlign w:val="center"/>
          </w:tcPr>
          <w:p w14:paraId="4E248541">
            <w:pPr>
              <w:jc w:val="right"/>
              <w:rPr>
                <w:rFonts w:ascii="仿宋_GB2312" w:hAnsi="宋体" w:eastAsia="仿宋_GB2312" w:cs="宋体"/>
                <w:b/>
                <w:sz w:val="18"/>
                <w:szCs w:val="18"/>
              </w:rPr>
            </w:pPr>
            <w:r>
              <w:rPr>
                <w:rFonts w:hint="eastAsia" w:ascii="仿宋_GB2312" w:hAnsi="宋体" w:eastAsia="仿宋_GB2312" w:cs="宋体"/>
                <w:b/>
                <w:kern w:val="0"/>
                <w:sz w:val="18"/>
                <w:szCs w:val="18"/>
              </w:rPr>
              <w:t>424.92</w:t>
            </w:r>
          </w:p>
        </w:tc>
        <w:tc>
          <w:tcPr>
            <w:tcW w:w="670" w:type="dxa"/>
            <w:shd w:val="clear" w:color="auto" w:fill="auto"/>
            <w:vAlign w:val="center"/>
          </w:tcPr>
          <w:p w14:paraId="6A18E262">
            <w:pPr>
              <w:jc w:val="right"/>
              <w:rPr>
                <w:rFonts w:ascii="仿宋_GB2312" w:hAnsi="宋体" w:eastAsia="仿宋_GB2312" w:cs="宋体"/>
                <w:b/>
                <w:sz w:val="18"/>
                <w:szCs w:val="18"/>
              </w:rPr>
            </w:pPr>
          </w:p>
        </w:tc>
        <w:tc>
          <w:tcPr>
            <w:tcW w:w="710" w:type="dxa"/>
            <w:shd w:val="clear" w:color="auto" w:fill="auto"/>
            <w:vAlign w:val="center"/>
          </w:tcPr>
          <w:p w14:paraId="57B1A649">
            <w:pPr>
              <w:jc w:val="right"/>
              <w:rPr>
                <w:rFonts w:ascii="仿宋_GB2312" w:hAnsi="宋体" w:eastAsia="仿宋_GB2312" w:cs="宋体"/>
                <w:b/>
                <w:sz w:val="18"/>
                <w:szCs w:val="18"/>
              </w:rPr>
            </w:pPr>
          </w:p>
        </w:tc>
        <w:tc>
          <w:tcPr>
            <w:tcW w:w="700" w:type="dxa"/>
            <w:shd w:val="clear" w:color="auto" w:fill="auto"/>
            <w:vAlign w:val="center"/>
          </w:tcPr>
          <w:p w14:paraId="554532CF">
            <w:pPr>
              <w:jc w:val="right"/>
              <w:rPr>
                <w:rFonts w:ascii="仿宋_GB2312" w:hAnsi="宋体" w:eastAsia="仿宋_GB2312" w:cs="宋体"/>
                <w:b/>
                <w:sz w:val="18"/>
                <w:szCs w:val="18"/>
              </w:rPr>
            </w:pPr>
          </w:p>
        </w:tc>
        <w:tc>
          <w:tcPr>
            <w:tcW w:w="710" w:type="dxa"/>
            <w:shd w:val="clear" w:color="auto" w:fill="auto"/>
            <w:vAlign w:val="center"/>
          </w:tcPr>
          <w:p w14:paraId="5ABB0571">
            <w:pPr>
              <w:jc w:val="right"/>
              <w:rPr>
                <w:rFonts w:ascii="仿宋_GB2312" w:hAnsi="宋体" w:eastAsia="仿宋_GB2312" w:cs="宋体"/>
                <w:b/>
                <w:sz w:val="18"/>
                <w:szCs w:val="18"/>
              </w:rPr>
            </w:pPr>
          </w:p>
        </w:tc>
        <w:tc>
          <w:tcPr>
            <w:tcW w:w="790" w:type="dxa"/>
            <w:shd w:val="clear" w:color="auto" w:fill="auto"/>
            <w:vAlign w:val="center"/>
          </w:tcPr>
          <w:p w14:paraId="53CC9C83">
            <w:pPr>
              <w:jc w:val="right"/>
              <w:rPr>
                <w:rFonts w:ascii="仿宋_GB2312" w:hAnsi="宋体" w:eastAsia="仿宋_GB2312" w:cs="宋体"/>
                <w:b/>
                <w:sz w:val="18"/>
                <w:szCs w:val="18"/>
              </w:rPr>
            </w:pPr>
          </w:p>
        </w:tc>
        <w:tc>
          <w:tcPr>
            <w:tcW w:w="640" w:type="dxa"/>
            <w:shd w:val="clear" w:color="auto" w:fill="auto"/>
            <w:vAlign w:val="center"/>
          </w:tcPr>
          <w:p w14:paraId="6B9D2CF9">
            <w:pPr>
              <w:jc w:val="right"/>
              <w:rPr>
                <w:rFonts w:ascii="仿宋_GB2312" w:hAnsi="宋体" w:eastAsia="仿宋_GB2312" w:cs="宋体"/>
                <w:b/>
                <w:sz w:val="18"/>
                <w:szCs w:val="18"/>
              </w:rPr>
            </w:pPr>
            <w:r>
              <w:rPr>
                <w:rFonts w:hint="eastAsia" w:ascii="仿宋_GB2312" w:hAnsi="宋体" w:eastAsia="仿宋_GB2312" w:cs="宋体"/>
                <w:b/>
                <w:kern w:val="0"/>
                <w:sz w:val="18"/>
                <w:szCs w:val="18"/>
              </w:rPr>
              <w:t>35.00</w:t>
            </w:r>
          </w:p>
        </w:tc>
        <w:tc>
          <w:tcPr>
            <w:tcW w:w="700" w:type="dxa"/>
            <w:shd w:val="clear" w:color="auto" w:fill="auto"/>
            <w:vAlign w:val="center"/>
          </w:tcPr>
          <w:p w14:paraId="07D32F11">
            <w:pPr>
              <w:jc w:val="right"/>
              <w:rPr>
                <w:rFonts w:ascii="仿宋_GB2312" w:hAnsi="宋体" w:eastAsia="仿宋_GB2312" w:cs="宋体"/>
                <w:b/>
                <w:sz w:val="18"/>
                <w:szCs w:val="18"/>
              </w:rPr>
            </w:pPr>
          </w:p>
        </w:tc>
        <w:tc>
          <w:tcPr>
            <w:tcW w:w="620" w:type="dxa"/>
            <w:shd w:val="clear" w:color="auto" w:fill="auto"/>
            <w:vAlign w:val="center"/>
          </w:tcPr>
          <w:p w14:paraId="4BC15426">
            <w:pPr>
              <w:jc w:val="right"/>
              <w:rPr>
                <w:rFonts w:ascii="仿宋_GB2312" w:hAnsi="宋体" w:eastAsia="仿宋_GB2312" w:cs="宋体"/>
                <w:b/>
                <w:sz w:val="18"/>
                <w:szCs w:val="18"/>
              </w:rPr>
            </w:pPr>
          </w:p>
        </w:tc>
      </w:tr>
      <w:tr w14:paraId="7173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BD02D0">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0F2194EC">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04</w:t>
            </w:r>
          </w:p>
        </w:tc>
        <w:tc>
          <w:tcPr>
            <w:tcW w:w="567" w:type="dxa"/>
            <w:shd w:val="clear" w:color="auto" w:fill="auto"/>
            <w:vAlign w:val="center"/>
          </w:tcPr>
          <w:p w14:paraId="165ACD6C">
            <w:pPr>
              <w:jc w:val="center"/>
              <w:rPr>
                <w:rFonts w:ascii="仿宋_GB2312" w:hAnsi="宋体" w:eastAsia="仿宋_GB2312" w:cs="宋体"/>
                <w:b/>
                <w:sz w:val="18"/>
                <w:szCs w:val="18"/>
              </w:rPr>
            </w:pPr>
          </w:p>
        </w:tc>
        <w:tc>
          <w:tcPr>
            <w:tcW w:w="2321" w:type="dxa"/>
            <w:shd w:val="clear" w:color="auto" w:fill="auto"/>
            <w:vAlign w:val="center"/>
          </w:tcPr>
          <w:p w14:paraId="348757BD">
            <w:pPr>
              <w:jc w:val="left"/>
              <w:rPr>
                <w:rFonts w:ascii="仿宋_GB2312" w:hAnsi="宋体" w:eastAsia="仿宋_GB2312" w:cs="宋体"/>
                <w:b/>
                <w:sz w:val="18"/>
                <w:szCs w:val="18"/>
              </w:rPr>
            </w:pPr>
            <w:r>
              <w:rPr>
                <w:rFonts w:hint="eastAsia" w:ascii="仿宋_GB2312" w:hAnsi="宋体" w:eastAsia="仿宋_GB2312" w:cs="宋体"/>
                <w:b/>
                <w:kern w:val="0"/>
                <w:sz w:val="18"/>
                <w:szCs w:val="18"/>
              </w:rPr>
              <w:t>发展与改革事务</w:t>
            </w:r>
          </w:p>
        </w:tc>
        <w:tc>
          <w:tcPr>
            <w:tcW w:w="2170" w:type="dxa"/>
            <w:shd w:val="clear" w:color="auto" w:fill="auto"/>
            <w:vAlign w:val="center"/>
          </w:tcPr>
          <w:p w14:paraId="473DCDA5">
            <w:pPr>
              <w:jc w:val="left"/>
              <w:rPr>
                <w:rFonts w:ascii="仿宋_GB2312" w:hAnsi="宋体" w:eastAsia="仿宋_GB2312" w:cs="宋体"/>
                <w:b/>
                <w:sz w:val="18"/>
                <w:szCs w:val="18"/>
              </w:rPr>
            </w:pPr>
          </w:p>
        </w:tc>
        <w:tc>
          <w:tcPr>
            <w:tcW w:w="950" w:type="dxa"/>
            <w:shd w:val="clear" w:color="auto" w:fill="auto"/>
            <w:vAlign w:val="center"/>
          </w:tcPr>
          <w:p w14:paraId="29070092">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459.92</w:t>
            </w:r>
          </w:p>
        </w:tc>
        <w:tc>
          <w:tcPr>
            <w:tcW w:w="720" w:type="dxa"/>
            <w:shd w:val="clear" w:color="auto" w:fill="auto"/>
            <w:vAlign w:val="center"/>
          </w:tcPr>
          <w:p w14:paraId="0CAD9B69">
            <w:pPr>
              <w:jc w:val="right"/>
              <w:rPr>
                <w:rFonts w:ascii="仿宋_GB2312" w:hAnsi="宋体" w:eastAsia="仿宋_GB2312" w:cs="宋体"/>
                <w:b/>
                <w:sz w:val="18"/>
                <w:szCs w:val="18"/>
              </w:rPr>
            </w:pPr>
          </w:p>
        </w:tc>
        <w:tc>
          <w:tcPr>
            <w:tcW w:w="820" w:type="dxa"/>
            <w:shd w:val="clear" w:color="auto" w:fill="auto"/>
            <w:vAlign w:val="center"/>
          </w:tcPr>
          <w:p w14:paraId="7B2FD1B9">
            <w:pPr>
              <w:jc w:val="right"/>
              <w:rPr>
                <w:rFonts w:ascii="仿宋_GB2312" w:hAnsi="宋体" w:eastAsia="仿宋_GB2312" w:cs="宋体"/>
                <w:b/>
                <w:sz w:val="18"/>
                <w:szCs w:val="18"/>
              </w:rPr>
            </w:pPr>
            <w:r>
              <w:rPr>
                <w:rFonts w:hint="eastAsia" w:ascii="仿宋_GB2312" w:hAnsi="宋体" w:eastAsia="仿宋_GB2312" w:cs="宋体"/>
                <w:b/>
                <w:kern w:val="0"/>
                <w:sz w:val="18"/>
                <w:szCs w:val="18"/>
              </w:rPr>
              <w:t>424.92</w:t>
            </w:r>
          </w:p>
        </w:tc>
        <w:tc>
          <w:tcPr>
            <w:tcW w:w="670" w:type="dxa"/>
            <w:shd w:val="clear" w:color="auto" w:fill="auto"/>
            <w:vAlign w:val="center"/>
          </w:tcPr>
          <w:p w14:paraId="748DAA74">
            <w:pPr>
              <w:jc w:val="right"/>
              <w:rPr>
                <w:rFonts w:ascii="仿宋_GB2312" w:hAnsi="宋体" w:eastAsia="仿宋_GB2312" w:cs="宋体"/>
                <w:b/>
                <w:sz w:val="18"/>
                <w:szCs w:val="18"/>
              </w:rPr>
            </w:pPr>
          </w:p>
        </w:tc>
        <w:tc>
          <w:tcPr>
            <w:tcW w:w="710" w:type="dxa"/>
            <w:shd w:val="clear" w:color="auto" w:fill="auto"/>
            <w:vAlign w:val="center"/>
          </w:tcPr>
          <w:p w14:paraId="79D114E8">
            <w:pPr>
              <w:jc w:val="right"/>
              <w:rPr>
                <w:rFonts w:ascii="仿宋_GB2312" w:hAnsi="宋体" w:eastAsia="仿宋_GB2312" w:cs="宋体"/>
                <w:b/>
                <w:sz w:val="18"/>
                <w:szCs w:val="18"/>
              </w:rPr>
            </w:pPr>
          </w:p>
        </w:tc>
        <w:tc>
          <w:tcPr>
            <w:tcW w:w="700" w:type="dxa"/>
            <w:shd w:val="clear" w:color="auto" w:fill="auto"/>
            <w:vAlign w:val="center"/>
          </w:tcPr>
          <w:p w14:paraId="651BF05B">
            <w:pPr>
              <w:jc w:val="right"/>
              <w:rPr>
                <w:rFonts w:ascii="仿宋_GB2312" w:hAnsi="宋体" w:eastAsia="仿宋_GB2312" w:cs="宋体"/>
                <w:b/>
                <w:sz w:val="18"/>
                <w:szCs w:val="18"/>
              </w:rPr>
            </w:pPr>
          </w:p>
        </w:tc>
        <w:tc>
          <w:tcPr>
            <w:tcW w:w="710" w:type="dxa"/>
            <w:shd w:val="clear" w:color="auto" w:fill="auto"/>
            <w:vAlign w:val="center"/>
          </w:tcPr>
          <w:p w14:paraId="7BE0B86F">
            <w:pPr>
              <w:jc w:val="right"/>
              <w:rPr>
                <w:rFonts w:ascii="仿宋_GB2312" w:hAnsi="宋体" w:eastAsia="仿宋_GB2312" w:cs="宋体"/>
                <w:b/>
                <w:sz w:val="18"/>
                <w:szCs w:val="18"/>
              </w:rPr>
            </w:pPr>
          </w:p>
        </w:tc>
        <w:tc>
          <w:tcPr>
            <w:tcW w:w="790" w:type="dxa"/>
            <w:shd w:val="clear" w:color="auto" w:fill="auto"/>
            <w:vAlign w:val="center"/>
          </w:tcPr>
          <w:p w14:paraId="7710714F">
            <w:pPr>
              <w:jc w:val="right"/>
              <w:rPr>
                <w:rFonts w:ascii="仿宋_GB2312" w:hAnsi="宋体" w:eastAsia="仿宋_GB2312" w:cs="宋体"/>
                <w:b/>
                <w:sz w:val="18"/>
                <w:szCs w:val="18"/>
              </w:rPr>
            </w:pPr>
          </w:p>
        </w:tc>
        <w:tc>
          <w:tcPr>
            <w:tcW w:w="640" w:type="dxa"/>
            <w:shd w:val="clear" w:color="auto" w:fill="auto"/>
            <w:vAlign w:val="center"/>
          </w:tcPr>
          <w:p w14:paraId="4CD7CE9F">
            <w:pPr>
              <w:jc w:val="right"/>
              <w:rPr>
                <w:rFonts w:ascii="仿宋_GB2312" w:hAnsi="宋体" w:eastAsia="仿宋_GB2312" w:cs="宋体"/>
                <w:b/>
                <w:sz w:val="18"/>
                <w:szCs w:val="18"/>
              </w:rPr>
            </w:pPr>
            <w:r>
              <w:rPr>
                <w:rFonts w:hint="eastAsia" w:ascii="仿宋_GB2312" w:hAnsi="宋体" w:eastAsia="仿宋_GB2312" w:cs="宋体"/>
                <w:b/>
                <w:kern w:val="0"/>
                <w:sz w:val="18"/>
                <w:szCs w:val="18"/>
              </w:rPr>
              <w:t>35.00</w:t>
            </w:r>
          </w:p>
        </w:tc>
        <w:tc>
          <w:tcPr>
            <w:tcW w:w="700" w:type="dxa"/>
            <w:shd w:val="clear" w:color="auto" w:fill="auto"/>
            <w:vAlign w:val="center"/>
          </w:tcPr>
          <w:p w14:paraId="0E1E8B66">
            <w:pPr>
              <w:jc w:val="right"/>
              <w:rPr>
                <w:rFonts w:ascii="仿宋_GB2312" w:hAnsi="宋体" w:eastAsia="仿宋_GB2312" w:cs="宋体"/>
                <w:b/>
                <w:sz w:val="18"/>
                <w:szCs w:val="18"/>
              </w:rPr>
            </w:pPr>
          </w:p>
        </w:tc>
        <w:tc>
          <w:tcPr>
            <w:tcW w:w="620" w:type="dxa"/>
            <w:shd w:val="clear" w:color="auto" w:fill="auto"/>
            <w:vAlign w:val="center"/>
          </w:tcPr>
          <w:p w14:paraId="44D66F2B">
            <w:pPr>
              <w:jc w:val="right"/>
              <w:rPr>
                <w:rFonts w:ascii="仿宋_GB2312" w:hAnsi="宋体" w:eastAsia="仿宋_GB2312" w:cs="宋体"/>
                <w:b/>
                <w:sz w:val="18"/>
                <w:szCs w:val="18"/>
              </w:rPr>
            </w:pPr>
          </w:p>
        </w:tc>
      </w:tr>
      <w:tr w14:paraId="67BB6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84B2B1">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4FC833CD">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4E7810EB">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F2DF237">
            <w:pPr>
              <w:jc w:val="left"/>
              <w:rPr>
                <w:rFonts w:ascii="仿宋_GB2312" w:hAnsi="宋体" w:eastAsia="仿宋_GB2312" w:cs="宋体"/>
                <w:sz w:val="18"/>
                <w:szCs w:val="18"/>
              </w:rPr>
            </w:pPr>
            <w:r>
              <w:rPr>
                <w:rFonts w:hint="eastAsia" w:ascii="仿宋_GB2312" w:hAnsi="宋体" w:eastAsia="仿宋_GB2312" w:cs="宋体"/>
                <w:kern w:val="0"/>
                <w:sz w:val="18"/>
                <w:szCs w:val="18"/>
              </w:rPr>
              <w:t>其他发展与改革事务支出</w:t>
            </w:r>
          </w:p>
        </w:tc>
        <w:tc>
          <w:tcPr>
            <w:tcW w:w="2170" w:type="dxa"/>
            <w:shd w:val="clear" w:color="auto" w:fill="auto"/>
            <w:vAlign w:val="center"/>
          </w:tcPr>
          <w:p w14:paraId="50B228EE">
            <w:pPr>
              <w:jc w:val="left"/>
              <w:rPr>
                <w:rFonts w:ascii="仿宋_GB2312" w:hAnsi="宋体" w:eastAsia="仿宋_GB2312" w:cs="宋体"/>
                <w:sz w:val="18"/>
                <w:szCs w:val="18"/>
              </w:rPr>
            </w:pPr>
            <w:r>
              <w:rPr>
                <w:rFonts w:hint="eastAsia" w:ascii="仿宋_GB2312" w:hAnsi="宋体" w:eastAsia="仿宋_GB2312" w:cs="宋体"/>
                <w:kern w:val="0"/>
                <w:sz w:val="18"/>
                <w:szCs w:val="18"/>
              </w:rPr>
              <w:t>托克逊县级政策性应急成品粮油和物资储备管理费用</w:t>
            </w:r>
          </w:p>
        </w:tc>
        <w:tc>
          <w:tcPr>
            <w:tcW w:w="950" w:type="dxa"/>
            <w:shd w:val="clear" w:color="auto" w:fill="auto"/>
            <w:vAlign w:val="center"/>
          </w:tcPr>
          <w:p w14:paraId="5DD92387">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6E34CF8D">
            <w:pPr>
              <w:jc w:val="right"/>
              <w:rPr>
                <w:rFonts w:ascii="仿宋_GB2312" w:hAnsi="宋体" w:eastAsia="仿宋_GB2312" w:cs="宋体"/>
                <w:sz w:val="18"/>
                <w:szCs w:val="18"/>
              </w:rPr>
            </w:pPr>
          </w:p>
        </w:tc>
        <w:tc>
          <w:tcPr>
            <w:tcW w:w="820" w:type="dxa"/>
            <w:shd w:val="clear" w:color="auto" w:fill="auto"/>
            <w:vAlign w:val="center"/>
          </w:tcPr>
          <w:p w14:paraId="7B0B486F">
            <w:pPr>
              <w:jc w:val="right"/>
              <w:rPr>
                <w:rFonts w:ascii="仿宋_GB2312" w:hAnsi="宋体" w:eastAsia="仿宋_GB2312" w:cs="宋体"/>
                <w:sz w:val="18"/>
                <w:szCs w:val="18"/>
              </w:rPr>
            </w:pPr>
            <w:r>
              <w:rPr>
                <w:rFonts w:hint="eastAsia" w:ascii="仿宋_GB2312" w:hAnsi="宋体" w:eastAsia="仿宋_GB2312" w:cs="宋体"/>
                <w:kern w:val="0"/>
                <w:sz w:val="18"/>
                <w:szCs w:val="18"/>
              </w:rPr>
              <w:t>15.00</w:t>
            </w:r>
          </w:p>
        </w:tc>
        <w:tc>
          <w:tcPr>
            <w:tcW w:w="670" w:type="dxa"/>
            <w:shd w:val="clear" w:color="auto" w:fill="auto"/>
            <w:vAlign w:val="center"/>
          </w:tcPr>
          <w:p w14:paraId="7AE6C009">
            <w:pPr>
              <w:jc w:val="right"/>
              <w:rPr>
                <w:rFonts w:ascii="仿宋_GB2312" w:hAnsi="宋体" w:eastAsia="仿宋_GB2312" w:cs="宋体"/>
                <w:sz w:val="18"/>
                <w:szCs w:val="18"/>
              </w:rPr>
            </w:pPr>
          </w:p>
        </w:tc>
        <w:tc>
          <w:tcPr>
            <w:tcW w:w="710" w:type="dxa"/>
            <w:shd w:val="clear" w:color="auto" w:fill="auto"/>
            <w:vAlign w:val="center"/>
          </w:tcPr>
          <w:p w14:paraId="016200E6">
            <w:pPr>
              <w:jc w:val="right"/>
              <w:rPr>
                <w:rFonts w:ascii="仿宋_GB2312" w:hAnsi="宋体" w:eastAsia="仿宋_GB2312" w:cs="宋体"/>
                <w:sz w:val="18"/>
                <w:szCs w:val="18"/>
              </w:rPr>
            </w:pPr>
          </w:p>
        </w:tc>
        <w:tc>
          <w:tcPr>
            <w:tcW w:w="700" w:type="dxa"/>
            <w:shd w:val="clear" w:color="auto" w:fill="auto"/>
            <w:vAlign w:val="center"/>
          </w:tcPr>
          <w:p w14:paraId="27C93320">
            <w:pPr>
              <w:jc w:val="right"/>
              <w:rPr>
                <w:rFonts w:ascii="仿宋_GB2312" w:hAnsi="宋体" w:eastAsia="仿宋_GB2312" w:cs="宋体"/>
                <w:sz w:val="18"/>
                <w:szCs w:val="18"/>
              </w:rPr>
            </w:pPr>
          </w:p>
        </w:tc>
        <w:tc>
          <w:tcPr>
            <w:tcW w:w="710" w:type="dxa"/>
            <w:shd w:val="clear" w:color="auto" w:fill="auto"/>
            <w:vAlign w:val="center"/>
          </w:tcPr>
          <w:p w14:paraId="6CBB159C">
            <w:pPr>
              <w:jc w:val="right"/>
              <w:rPr>
                <w:rFonts w:ascii="仿宋_GB2312" w:hAnsi="宋体" w:eastAsia="仿宋_GB2312" w:cs="宋体"/>
                <w:sz w:val="18"/>
                <w:szCs w:val="18"/>
              </w:rPr>
            </w:pPr>
          </w:p>
        </w:tc>
        <w:tc>
          <w:tcPr>
            <w:tcW w:w="790" w:type="dxa"/>
            <w:shd w:val="clear" w:color="auto" w:fill="auto"/>
            <w:vAlign w:val="center"/>
          </w:tcPr>
          <w:p w14:paraId="6038F5D9">
            <w:pPr>
              <w:jc w:val="right"/>
              <w:rPr>
                <w:rFonts w:ascii="仿宋_GB2312" w:hAnsi="宋体" w:eastAsia="仿宋_GB2312" w:cs="宋体"/>
                <w:sz w:val="18"/>
                <w:szCs w:val="18"/>
              </w:rPr>
            </w:pPr>
          </w:p>
        </w:tc>
        <w:tc>
          <w:tcPr>
            <w:tcW w:w="640" w:type="dxa"/>
            <w:shd w:val="clear" w:color="auto" w:fill="auto"/>
            <w:vAlign w:val="center"/>
          </w:tcPr>
          <w:p w14:paraId="043C64EC">
            <w:pPr>
              <w:jc w:val="right"/>
              <w:rPr>
                <w:rFonts w:ascii="仿宋_GB2312" w:hAnsi="宋体" w:eastAsia="仿宋_GB2312" w:cs="宋体"/>
                <w:sz w:val="18"/>
                <w:szCs w:val="18"/>
              </w:rPr>
            </w:pPr>
            <w:r>
              <w:rPr>
                <w:rFonts w:hint="eastAsia" w:ascii="仿宋_GB2312" w:hAnsi="宋体" w:eastAsia="仿宋_GB2312" w:cs="宋体"/>
                <w:kern w:val="0"/>
                <w:sz w:val="18"/>
                <w:szCs w:val="18"/>
              </w:rPr>
              <w:t>35.00</w:t>
            </w:r>
          </w:p>
        </w:tc>
        <w:tc>
          <w:tcPr>
            <w:tcW w:w="700" w:type="dxa"/>
            <w:shd w:val="clear" w:color="auto" w:fill="auto"/>
            <w:vAlign w:val="center"/>
          </w:tcPr>
          <w:p w14:paraId="1BF8521B">
            <w:pPr>
              <w:jc w:val="right"/>
              <w:rPr>
                <w:rFonts w:ascii="仿宋_GB2312" w:hAnsi="宋体" w:eastAsia="仿宋_GB2312" w:cs="宋体"/>
                <w:sz w:val="18"/>
                <w:szCs w:val="18"/>
              </w:rPr>
            </w:pPr>
          </w:p>
        </w:tc>
        <w:tc>
          <w:tcPr>
            <w:tcW w:w="620" w:type="dxa"/>
            <w:shd w:val="clear" w:color="auto" w:fill="auto"/>
            <w:vAlign w:val="center"/>
          </w:tcPr>
          <w:p w14:paraId="20729B45">
            <w:pPr>
              <w:jc w:val="right"/>
              <w:rPr>
                <w:rFonts w:ascii="仿宋_GB2312" w:hAnsi="宋体" w:eastAsia="仿宋_GB2312" w:cs="宋体"/>
                <w:sz w:val="18"/>
                <w:szCs w:val="18"/>
              </w:rPr>
            </w:pPr>
          </w:p>
        </w:tc>
      </w:tr>
      <w:tr w14:paraId="077D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B9781F4">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1E6122B1">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0F7CAADC">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CB36322">
            <w:pPr>
              <w:jc w:val="left"/>
              <w:rPr>
                <w:rFonts w:ascii="仿宋_GB2312" w:hAnsi="宋体" w:eastAsia="仿宋_GB2312" w:cs="宋体"/>
                <w:sz w:val="18"/>
                <w:szCs w:val="18"/>
              </w:rPr>
            </w:pPr>
            <w:r>
              <w:rPr>
                <w:rFonts w:hint="eastAsia" w:ascii="仿宋_GB2312" w:hAnsi="宋体" w:eastAsia="仿宋_GB2312" w:cs="宋体"/>
                <w:kern w:val="0"/>
                <w:sz w:val="18"/>
                <w:szCs w:val="18"/>
              </w:rPr>
              <w:t>其他发展与改革事务支出</w:t>
            </w:r>
          </w:p>
        </w:tc>
        <w:tc>
          <w:tcPr>
            <w:tcW w:w="2170" w:type="dxa"/>
            <w:shd w:val="clear" w:color="auto" w:fill="auto"/>
            <w:vAlign w:val="center"/>
          </w:tcPr>
          <w:p w14:paraId="48EEE572">
            <w:pPr>
              <w:jc w:val="left"/>
              <w:rPr>
                <w:rFonts w:ascii="仿宋_GB2312" w:hAnsi="宋体" w:eastAsia="仿宋_GB2312" w:cs="宋体"/>
                <w:sz w:val="18"/>
                <w:szCs w:val="18"/>
              </w:rPr>
            </w:pPr>
            <w:r>
              <w:rPr>
                <w:rFonts w:hint="eastAsia" w:ascii="仿宋_GB2312" w:hAnsi="宋体" w:eastAsia="仿宋_GB2312" w:cs="宋体"/>
                <w:kern w:val="0"/>
                <w:sz w:val="18"/>
                <w:szCs w:val="18"/>
              </w:rPr>
              <w:t>2024年农产品成本调查经费（吐市财建[2023]93号）</w:t>
            </w:r>
          </w:p>
        </w:tc>
        <w:tc>
          <w:tcPr>
            <w:tcW w:w="950" w:type="dxa"/>
            <w:shd w:val="clear" w:color="auto" w:fill="auto"/>
            <w:vAlign w:val="center"/>
          </w:tcPr>
          <w:p w14:paraId="0FE514F1">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4.92</w:t>
            </w:r>
          </w:p>
        </w:tc>
        <w:tc>
          <w:tcPr>
            <w:tcW w:w="720" w:type="dxa"/>
            <w:shd w:val="clear" w:color="auto" w:fill="auto"/>
            <w:vAlign w:val="center"/>
          </w:tcPr>
          <w:p w14:paraId="626122D0">
            <w:pPr>
              <w:jc w:val="right"/>
              <w:rPr>
                <w:rFonts w:ascii="仿宋_GB2312" w:hAnsi="宋体" w:eastAsia="仿宋_GB2312" w:cs="宋体"/>
                <w:sz w:val="18"/>
                <w:szCs w:val="18"/>
              </w:rPr>
            </w:pPr>
          </w:p>
        </w:tc>
        <w:tc>
          <w:tcPr>
            <w:tcW w:w="820" w:type="dxa"/>
            <w:shd w:val="clear" w:color="auto" w:fill="auto"/>
            <w:vAlign w:val="center"/>
          </w:tcPr>
          <w:p w14:paraId="4381676B">
            <w:pPr>
              <w:jc w:val="right"/>
              <w:rPr>
                <w:rFonts w:ascii="仿宋_GB2312" w:hAnsi="宋体" w:eastAsia="仿宋_GB2312" w:cs="宋体"/>
                <w:sz w:val="18"/>
                <w:szCs w:val="18"/>
              </w:rPr>
            </w:pPr>
            <w:r>
              <w:rPr>
                <w:rFonts w:hint="eastAsia" w:ascii="仿宋_GB2312" w:hAnsi="宋体" w:eastAsia="仿宋_GB2312" w:cs="宋体"/>
                <w:kern w:val="0"/>
                <w:sz w:val="18"/>
                <w:szCs w:val="18"/>
              </w:rPr>
              <w:t>4.92</w:t>
            </w:r>
          </w:p>
        </w:tc>
        <w:tc>
          <w:tcPr>
            <w:tcW w:w="670" w:type="dxa"/>
            <w:shd w:val="clear" w:color="auto" w:fill="auto"/>
            <w:vAlign w:val="center"/>
          </w:tcPr>
          <w:p w14:paraId="56695640">
            <w:pPr>
              <w:jc w:val="right"/>
              <w:rPr>
                <w:rFonts w:ascii="仿宋_GB2312" w:hAnsi="宋体" w:eastAsia="仿宋_GB2312" w:cs="宋体"/>
                <w:sz w:val="18"/>
                <w:szCs w:val="18"/>
              </w:rPr>
            </w:pPr>
          </w:p>
        </w:tc>
        <w:tc>
          <w:tcPr>
            <w:tcW w:w="710" w:type="dxa"/>
            <w:shd w:val="clear" w:color="auto" w:fill="auto"/>
            <w:vAlign w:val="center"/>
          </w:tcPr>
          <w:p w14:paraId="221EC20C">
            <w:pPr>
              <w:jc w:val="right"/>
              <w:rPr>
                <w:rFonts w:ascii="仿宋_GB2312" w:hAnsi="宋体" w:eastAsia="仿宋_GB2312" w:cs="宋体"/>
                <w:sz w:val="18"/>
                <w:szCs w:val="18"/>
              </w:rPr>
            </w:pPr>
          </w:p>
        </w:tc>
        <w:tc>
          <w:tcPr>
            <w:tcW w:w="700" w:type="dxa"/>
            <w:shd w:val="clear" w:color="auto" w:fill="auto"/>
            <w:vAlign w:val="center"/>
          </w:tcPr>
          <w:p w14:paraId="11071650">
            <w:pPr>
              <w:jc w:val="right"/>
              <w:rPr>
                <w:rFonts w:ascii="仿宋_GB2312" w:hAnsi="宋体" w:eastAsia="仿宋_GB2312" w:cs="宋体"/>
                <w:sz w:val="18"/>
                <w:szCs w:val="18"/>
              </w:rPr>
            </w:pPr>
          </w:p>
        </w:tc>
        <w:tc>
          <w:tcPr>
            <w:tcW w:w="710" w:type="dxa"/>
            <w:shd w:val="clear" w:color="auto" w:fill="auto"/>
            <w:vAlign w:val="center"/>
          </w:tcPr>
          <w:p w14:paraId="57EFA745">
            <w:pPr>
              <w:jc w:val="right"/>
              <w:rPr>
                <w:rFonts w:ascii="仿宋_GB2312" w:hAnsi="宋体" w:eastAsia="仿宋_GB2312" w:cs="宋体"/>
                <w:sz w:val="18"/>
                <w:szCs w:val="18"/>
              </w:rPr>
            </w:pPr>
          </w:p>
        </w:tc>
        <w:tc>
          <w:tcPr>
            <w:tcW w:w="790" w:type="dxa"/>
            <w:shd w:val="clear" w:color="auto" w:fill="auto"/>
            <w:vAlign w:val="center"/>
          </w:tcPr>
          <w:p w14:paraId="1FF0E25A">
            <w:pPr>
              <w:jc w:val="right"/>
              <w:rPr>
                <w:rFonts w:ascii="仿宋_GB2312" w:hAnsi="宋体" w:eastAsia="仿宋_GB2312" w:cs="宋体"/>
                <w:sz w:val="18"/>
                <w:szCs w:val="18"/>
              </w:rPr>
            </w:pPr>
          </w:p>
        </w:tc>
        <w:tc>
          <w:tcPr>
            <w:tcW w:w="640" w:type="dxa"/>
            <w:shd w:val="clear" w:color="auto" w:fill="auto"/>
            <w:vAlign w:val="center"/>
          </w:tcPr>
          <w:p w14:paraId="772859D4">
            <w:pPr>
              <w:jc w:val="right"/>
              <w:rPr>
                <w:rFonts w:ascii="仿宋_GB2312" w:hAnsi="宋体" w:eastAsia="仿宋_GB2312" w:cs="宋体"/>
                <w:sz w:val="18"/>
                <w:szCs w:val="18"/>
              </w:rPr>
            </w:pPr>
          </w:p>
        </w:tc>
        <w:tc>
          <w:tcPr>
            <w:tcW w:w="700" w:type="dxa"/>
            <w:shd w:val="clear" w:color="auto" w:fill="auto"/>
            <w:vAlign w:val="center"/>
          </w:tcPr>
          <w:p w14:paraId="620B10A0">
            <w:pPr>
              <w:jc w:val="right"/>
              <w:rPr>
                <w:rFonts w:ascii="仿宋_GB2312" w:hAnsi="宋体" w:eastAsia="仿宋_GB2312" w:cs="宋体"/>
                <w:sz w:val="18"/>
                <w:szCs w:val="18"/>
              </w:rPr>
            </w:pPr>
          </w:p>
        </w:tc>
        <w:tc>
          <w:tcPr>
            <w:tcW w:w="620" w:type="dxa"/>
            <w:shd w:val="clear" w:color="auto" w:fill="auto"/>
            <w:vAlign w:val="center"/>
          </w:tcPr>
          <w:p w14:paraId="5D89B8A5">
            <w:pPr>
              <w:jc w:val="right"/>
              <w:rPr>
                <w:rFonts w:ascii="仿宋_GB2312" w:hAnsi="宋体" w:eastAsia="仿宋_GB2312" w:cs="宋体"/>
                <w:sz w:val="18"/>
                <w:szCs w:val="18"/>
              </w:rPr>
            </w:pPr>
          </w:p>
        </w:tc>
      </w:tr>
      <w:tr w14:paraId="48F03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26CEA1">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78D1DF62">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2673BE32">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15446ED">
            <w:pPr>
              <w:jc w:val="left"/>
              <w:rPr>
                <w:rFonts w:ascii="仿宋_GB2312" w:hAnsi="宋体" w:eastAsia="仿宋_GB2312" w:cs="宋体"/>
                <w:sz w:val="18"/>
                <w:szCs w:val="18"/>
              </w:rPr>
            </w:pPr>
            <w:r>
              <w:rPr>
                <w:rFonts w:hint="eastAsia" w:ascii="仿宋_GB2312" w:hAnsi="宋体" w:eastAsia="仿宋_GB2312" w:cs="宋体"/>
                <w:kern w:val="0"/>
                <w:sz w:val="18"/>
                <w:szCs w:val="18"/>
              </w:rPr>
              <w:t>其他发展与改革事务支出</w:t>
            </w:r>
          </w:p>
        </w:tc>
        <w:tc>
          <w:tcPr>
            <w:tcW w:w="2170" w:type="dxa"/>
            <w:shd w:val="clear" w:color="auto" w:fill="auto"/>
            <w:vAlign w:val="center"/>
          </w:tcPr>
          <w:p w14:paraId="5931C5DE">
            <w:pPr>
              <w:jc w:val="left"/>
              <w:rPr>
                <w:rFonts w:ascii="仿宋_GB2312" w:hAnsi="宋体" w:eastAsia="仿宋_GB2312" w:cs="宋体"/>
                <w:sz w:val="18"/>
                <w:szCs w:val="18"/>
              </w:rPr>
            </w:pPr>
            <w:r>
              <w:rPr>
                <w:rFonts w:hint="eastAsia" w:ascii="仿宋_GB2312" w:hAnsi="宋体" w:eastAsia="仿宋_GB2312" w:cs="宋体"/>
                <w:kern w:val="0"/>
                <w:sz w:val="18"/>
                <w:szCs w:val="18"/>
              </w:rPr>
              <w:t>2024年污染防治支出县级配套</w:t>
            </w:r>
          </w:p>
        </w:tc>
        <w:tc>
          <w:tcPr>
            <w:tcW w:w="950" w:type="dxa"/>
            <w:shd w:val="clear" w:color="auto" w:fill="auto"/>
            <w:vAlign w:val="center"/>
          </w:tcPr>
          <w:p w14:paraId="6580B255">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15465B2C">
            <w:pPr>
              <w:jc w:val="right"/>
              <w:rPr>
                <w:rFonts w:ascii="仿宋_GB2312" w:hAnsi="宋体" w:eastAsia="仿宋_GB2312" w:cs="宋体"/>
                <w:sz w:val="18"/>
                <w:szCs w:val="18"/>
              </w:rPr>
            </w:pPr>
          </w:p>
        </w:tc>
        <w:tc>
          <w:tcPr>
            <w:tcW w:w="820" w:type="dxa"/>
            <w:shd w:val="clear" w:color="auto" w:fill="auto"/>
            <w:vAlign w:val="center"/>
          </w:tcPr>
          <w:p w14:paraId="472456DD">
            <w:pPr>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582538BF">
            <w:pPr>
              <w:jc w:val="right"/>
              <w:rPr>
                <w:rFonts w:ascii="仿宋_GB2312" w:hAnsi="宋体" w:eastAsia="仿宋_GB2312" w:cs="宋体"/>
                <w:sz w:val="18"/>
                <w:szCs w:val="18"/>
              </w:rPr>
            </w:pPr>
          </w:p>
        </w:tc>
        <w:tc>
          <w:tcPr>
            <w:tcW w:w="710" w:type="dxa"/>
            <w:shd w:val="clear" w:color="auto" w:fill="auto"/>
            <w:vAlign w:val="center"/>
          </w:tcPr>
          <w:p w14:paraId="26FED6C6">
            <w:pPr>
              <w:jc w:val="right"/>
              <w:rPr>
                <w:rFonts w:ascii="仿宋_GB2312" w:hAnsi="宋体" w:eastAsia="仿宋_GB2312" w:cs="宋体"/>
                <w:sz w:val="18"/>
                <w:szCs w:val="18"/>
              </w:rPr>
            </w:pPr>
          </w:p>
        </w:tc>
        <w:tc>
          <w:tcPr>
            <w:tcW w:w="700" w:type="dxa"/>
            <w:shd w:val="clear" w:color="auto" w:fill="auto"/>
            <w:vAlign w:val="center"/>
          </w:tcPr>
          <w:p w14:paraId="1982262D">
            <w:pPr>
              <w:jc w:val="right"/>
              <w:rPr>
                <w:rFonts w:ascii="仿宋_GB2312" w:hAnsi="宋体" w:eastAsia="仿宋_GB2312" w:cs="宋体"/>
                <w:sz w:val="18"/>
                <w:szCs w:val="18"/>
              </w:rPr>
            </w:pPr>
          </w:p>
        </w:tc>
        <w:tc>
          <w:tcPr>
            <w:tcW w:w="710" w:type="dxa"/>
            <w:shd w:val="clear" w:color="auto" w:fill="auto"/>
            <w:vAlign w:val="center"/>
          </w:tcPr>
          <w:p w14:paraId="30FF4153">
            <w:pPr>
              <w:jc w:val="right"/>
              <w:rPr>
                <w:rFonts w:ascii="仿宋_GB2312" w:hAnsi="宋体" w:eastAsia="仿宋_GB2312" w:cs="宋体"/>
                <w:sz w:val="18"/>
                <w:szCs w:val="18"/>
              </w:rPr>
            </w:pPr>
          </w:p>
        </w:tc>
        <w:tc>
          <w:tcPr>
            <w:tcW w:w="790" w:type="dxa"/>
            <w:shd w:val="clear" w:color="auto" w:fill="auto"/>
            <w:vAlign w:val="center"/>
          </w:tcPr>
          <w:p w14:paraId="4B79D0BD">
            <w:pPr>
              <w:jc w:val="right"/>
              <w:rPr>
                <w:rFonts w:ascii="仿宋_GB2312" w:hAnsi="宋体" w:eastAsia="仿宋_GB2312" w:cs="宋体"/>
                <w:sz w:val="18"/>
                <w:szCs w:val="18"/>
              </w:rPr>
            </w:pPr>
          </w:p>
        </w:tc>
        <w:tc>
          <w:tcPr>
            <w:tcW w:w="640" w:type="dxa"/>
            <w:shd w:val="clear" w:color="auto" w:fill="auto"/>
            <w:vAlign w:val="center"/>
          </w:tcPr>
          <w:p w14:paraId="1B49B65C">
            <w:pPr>
              <w:jc w:val="right"/>
              <w:rPr>
                <w:rFonts w:ascii="仿宋_GB2312" w:hAnsi="宋体" w:eastAsia="仿宋_GB2312" w:cs="宋体"/>
                <w:sz w:val="18"/>
                <w:szCs w:val="18"/>
              </w:rPr>
            </w:pPr>
          </w:p>
        </w:tc>
        <w:tc>
          <w:tcPr>
            <w:tcW w:w="700" w:type="dxa"/>
            <w:shd w:val="clear" w:color="auto" w:fill="auto"/>
            <w:vAlign w:val="center"/>
          </w:tcPr>
          <w:p w14:paraId="75E596C6">
            <w:pPr>
              <w:jc w:val="right"/>
              <w:rPr>
                <w:rFonts w:ascii="仿宋_GB2312" w:hAnsi="宋体" w:eastAsia="仿宋_GB2312" w:cs="宋体"/>
                <w:sz w:val="18"/>
                <w:szCs w:val="18"/>
              </w:rPr>
            </w:pPr>
          </w:p>
        </w:tc>
        <w:tc>
          <w:tcPr>
            <w:tcW w:w="620" w:type="dxa"/>
            <w:shd w:val="clear" w:color="auto" w:fill="auto"/>
            <w:vAlign w:val="center"/>
          </w:tcPr>
          <w:p w14:paraId="03D62258">
            <w:pPr>
              <w:jc w:val="right"/>
              <w:rPr>
                <w:rFonts w:ascii="仿宋_GB2312" w:hAnsi="宋体" w:eastAsia="仿宋_GB2312" w:cs="宋体"/>
                <w:sz w:val="18"/>
                <w:szCs w:val="18"/>
              </w:rPr>
            </w:pPr>
          </w:p>
        </w:tc>
      </w:tr>
      <w:tr w14:paraId="72689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DC96D0">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23927312">
            <w:pPr>
              <w:jc w:val="center"/>
              <w:rPr>
                <w:rFonts w:ascii="仿宋_GB2312" w:hAnsi="宋体" w:eastAsia="仿宋_GB2312" w:cs="宋体"/>
                <w:sz w:val="18"/>
                <w:szCs w:val="18"/>
              </w:rPr>
            </w:pPr>
            <w:r>
              <w:rPr>
                <w:rFonts w:hint="eastAsia" w:ascii="仿宋_GB2312" w:hAnsi="宋体" w:eastAsia="仿宋_GB2312" w:cs="宋体"/>
                <w:kern w:val="0"/>
                <w:sz w:val="18"/>
                <w:szCs w:val="18"/>
              </w:rPr>
              <w:t>04</w:t>
            </w:r>
          </w:p>
        </w:tc>
        <w:tc>
          <w:tcPr>
            <w:tcW w:w="567" w:type="dxa"/>
            <w:shd w:val="clear" w:color="auto" w:fill="auto"/>
            <w:vAlign w:val="center"/>
          </w:tcPr>
          <w:p w14:paraId="44553448">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3C39795">
            <w:pPr>
              <w:jc w:val="left"/>
              <w:rPr>
                <w:rFonts w:ascii="仿宋_GB2312" w:hAnsi="宋体" w:eastAsia="仿宋_GB2312" w:cs="宋体"/>
                <w:sz w:val="18"/>
                <w:szCs w:val="18"/>
              </w:rPr>
            </w:pPr>
            <w:r>
              <w:rPr>
                <w:rFonts w:hint="eastAsia" w:ascii="仿宋_GB2312" w:hAnsi="宋体" w:eastAsia="仿宋_GB2312" w:cs="宋体"/>
                <w:kern w:val="0"/>
                <w:sz w:val="18"/>
                <w:szCs w:val="18"/>
              </w:rPr>
              <w:t>其他发展与改革事务支出</w:t>
            </w:r>
          </w:p>
        </w:tc>
        <w:tc>
          <w:tcPr>
            <w:tcW w:w="2170" w:type="dxa"/>
            <w:shd w:val="clear" w:color="auto" w:fill="auto"/>
            <w:vAlign w:val="center"/>
          </w:tcPr>
          <w:p w14:paraId="519AF868">
            <w:pPr>
              <w:jc w:val="left"/>
              <w:rPr>
                <w:rFonts w:ascii="仿宋_GB2312" w:hAnsi="宋体" w:eastAsia="仿宋_GB2312" w:cs="宋体"/>
                <w:sz w:val="18"/>
                <w:szCs w:val="18"/>
              </w:rPr>
            </w:pPr>
            <w:r>
              <w:rPr>
                <w:rFonts w:hint="eastAsia" w:ascii="仿宋_GB2312" w:hAnsi="宋体" w:eastAsia="仿宋_GB2312" w:cs="宋体"/>
                <w:kern w:val="0"/>
                <w:sz w:val="18"/>
                <w:szCs w:val="18"/>
              </w:rPr>
              <w:t>项目前期费</w:t>
            </w:r>
          </w:p>
        </w:tc>
        <w:tc>
          <w:tcPr>
            <w:tcW w:w="950" w:type="dxa"/>
            <w:shd w:val="clear" w:color="auto" w:fill="auto"/>
            <w:vAlign w:val="center"/>
          </w:tcPr>
          <w:p w14:paraId="4138A059">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400.00</w:t>
            </w:r>
          </w:p>
        </w:tc>
        <w:tc>
          <w:tcPr>
            <w:tcW w:w="720" w:type="dxa"/>
            <w:shd w:val="clear" w:color="auto" w:fill="auto"/>
            <w:vAlign w:val="center"/>
          </w:tcPr>
          <w:p w14:paraId="346C45C2">
            <w:pPr>
              <w:jc w:val="right"/>
              <w:rPr>
                <w:rFonts w:ascii="仿宋_GB2312" w:hAnsi="宋体" w:eastAsia="仿宋_GB2312" w:cs="宋体"/>
                <w:sz w:val="18"/>
                <w:szCs w:val="18"/>
              </w:rPr>
            </w:pPr>
          </w:p>
        </w:tc>
        <w:tc>
          <w:tcPr>
            <w:tcW w:w="820" w:type="dxa"/>
            <w:shd w:val="clear" w:color="auto" w:fill="auto"/>
            <w:vAlign w:val="center"/>
          </w:tcPr>
          <w:p w14:paraId="38BCEBA2">
            <w:pPr>
              <w:jc w:val="right"/>
              <w:rPr>
                <w:rFonts w:ascii="仿宋_GB2312" w:hAnsi="宋体" w:eastAsia="仿宋_GB2312" w:cs="宋体"/>
                <w:sz w:val="18"/>
                <w:szCs w:val="18"/>
              </w:rPr>
            </w:pPr>
            <w:r>
              <w:rPr>
                <w:rFonts w:hint="eastAsia" w:ascii="仿宋_GB2312" w:hAnsi="宋体" w:eastAsia="仿宋_GB2312" w:cs="宋体"/>
                <w:kern w:val="0"/>
                <w:sz w:val="18"/>
                <w:szCs w:val="18"/>
              </w:rPr>
              <w:t>400.00</w:t>
            </w:r>
          </w:p>
        </w:tc>
        <w:tc>
          <w:tcPr>
            <w:tcW w:w="670" w:type="dxa"/>
            <w:shd w:val="clear" w:color="auto" w:fill="auto"/>
            <w:vAlign w:val="center"/>
          </w:tcPr>
          <w:p w14:paraId="42A87C9E">
            <w:pPr>
              <w:jc w:val="right"/>
              <w:rPr>
                <w:rFonts w:ascii="仿宋_GB2312" w:hAnsi="宋体" w:eastAsia="仿宋_GB2312" w:cs="宋体"/>
                <w:sz w:val="18"/>
                <w:szCs w:val="18"/>
              </w:rPr>
            </w:pPr>
          </w:p>
        </w:tc>
        <w:tc>
          <w:tcPr>
            <w:tcW w:w="710" w:type="dxa"/>
            <w:shd w:val="clear" w:color="auto" w:fill="auto"/>
            <w:vAlign w:val="center"/>
          </w:tcPr>
          <w:p w14:paraId="54C1A046">
            <w:pPr>
              <w:jc w:val="right"/>
              <w:rPr>
                <w:rFonts w:ascii="仿宋_GB2312" w:hAnsi="宋体" w:eastAsia="仿宋_GB2312" w:cs="宋体"/>
                <w:sz w:val="18"/>
                <w:szCs w:val="18"/>
              </w:rPr>
            </w:pPr>
          </w:p>
        </w:tc>
        <w:tc>
          <w:tcPr>
            <w:tcW w:w="700" w:type="dxa"/>
            <w:shd w:val="clear" w:color="auto" w:fill="auto"/>
            <w:vAlign w:val="center"/>
          </w:tcPr>
          <w:p w14:paraId="232E8655">
            <w:pPr>
              <w:jc w:val="right"/>
              <w:rPr>
                <w:rFonts w:ascii="仿宋_GB2312" w:hAnsi="宋体" w:eastAsia="仿宋_GB2312" w:cs="宋体"/>
                <w:sz w:val="18"/>
                <w:szCs w:val="18"/>
              </w:rPr>
            </w:pPr>
          </w:p>
        </w:tc>
        <w:tc>
          <w:tcPr>
            <w:tcW w:w="710" w:type="dxa"/>
            <w:shd w:val="clear" w:color="auto" w:fill="auto"/>
            <w:vAlign w:val="center"/>
          </w:tcPr>
          <w:p w14:paraId="4AE429BE">
            <w:pPr>
              <w:jc w:val="right"/>
              <w:rPr>
                <w:rFonts w:ascii="仿宋_GB2312" w:hAnsi="宋体" w:eastAsia="仿宋_GB2312" w:cs="宋体"/>
                <w:sz w:val="18"/>
                <w:szCs w:val="18"/>
              </w:rPr>
            </w:pPr>
          </w:p>
        </w:tc>
        <w:tc>
          <w:tcPr>
            <w:tcW w:w="790" w:type="dxa"/>
            <w:shd w:val="clear" w:color="auto" w:fill="auto"/>
            <w:vAlign w:val="center"/>
          </w:tcPr>
          <w:p w14:paraId="2E224713">
            <w:pPr>
              <w:jc w:val="right"/>
              <w:rPr>
                <w:rFonts w:ascii="仿宋_GB2312" w:hAnsi="宋体" w:eastAsia="仿宋_GB2312" w:cs="宋体"/>
                <w:sz w:val="18"/>
                <w:szCs w:val="18"/>
              </w:rPr>
            </w:pPr>
          </w:p>
        </w:tc>
        <w:tc>
          <w:tcPr>
            <w:tcW w:w="640" w:type="dxa"/>
            <w:shd w:val="clear" w:color="auto" w:fill="auto"/>
            <w:vAlign w:val="center"/>
          </w:tcPr>
          <w:p w14:paraId="740D70B3">
            <w:pPr>
              <w:jc w:val="right"/>
              <w:rPr>
                <w:rFonts w:ascii="仿宋_GB2312" w:hAnsi="宋体" w:eastAsia="仿宋_GB2312" w:cs="宋体"/>
                <w:sz w:val="18"/>
                <w:szCs w:val="18"/>
              </w:rPr>
            </w:pPr>
          </w:p>
        </w:tc>
        <w:tc>
          <w:tcPr>
            <w:tcW w:w="700" w:type="dxa"/>
            <w:shd w:val="clear" w:color="auto" w:fill="auto"/>
            <w:vAlign w:val="center"/>
          </w:tcPr>
          <w:p w14:paraId="42A98A33">
            <w:pPr>
              <w:jc w:val="right"/>
              <w:rPr>
                <w:rFonts w:ascii="仿宋_GB2312" w:hAnsi="宋体" w:eastAsia="仿宋_GB2312" w:cs="宋体"/>
                <w:sz w:val="18"/>
                <w:szCs w:val="18"/>
              </w:rPr>
            </w:pPr>
          </w:p>
        </w:tc>
        <w:tc>
          <w:tcPr>
            <w:tcW w:w="620" w:type="dxa"/>
            <w:shd w:val="clear" w:color="auto" w:fill="auto"/>
            <w:vAlign w:val="center"/>
          </w:tcPr>
          <w:p w14:paraId="7D279413">
            <w:pPr>
              <w:jc w:val="right"/>
              <w:rPr>
                <w:rFonts w:ascii="仿宋_GB2312" w:hAnsi="宋体" w:eastAsia="仿宋_GB2312" w:cs="宋体"/>
                <w:sz w:val="18"/>
                <w:szCs w:val="18"/>
              </w:rPr>
            </w:pPr>
          </w:p>
        </w:tc>
      </w:tr>
      <w:tr w14:paraId="0816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5D06C3">
            <w:pPr>
              <w:jc w:val="center"/>
              <w:rPr>
                <w:rFonts w:ascii="仿宋_GB2312" w:hAnsi="宋体" w:eastAsia="仿宋_GB2312" w:cs="宋体"/>
                <w:b/>
                <w:sz w:val="18"/>
                <w:szCs w:val="18"/>
              </w:rPr>
            </w:pPr>
          </w:p>
        </w:tc>
        <w:tc>
          <w:tcPr>
            <w:tcW w:w="567" w:type="dxa"/>
            <w:shd w:val="clear" w:color="auto" w:fill="auto"/>
            <w:vAlign w:val="center"/>
          </w:tcPr>
          <w:p w14:paraId="35D92C00">
            <w:pPr>
              <w:jc w:val="center"/>
              <w:rPr>
                <w:rFonts w:ascii="仿宋_GB2312" w:hAnsi="宋体" w:eastAsia="仿宋_GB2312" w:cs="宋体"/>
                <w:b/>
                <w:sz w:val="18"/>
                <w:szCs w:val="18"/>
              </w:rPr>
            </w:pPr>
          </w:p>
        </w:tc>
        <w:tc>
          <w:tcPr>
            <w:tcW w:w="567" w:type="dxa"/>
            <w:shd w:val="clear" w:color="auto" w:fill="auto"/>
            <w:vAlign w:val="center"/>
          </w:tcPr>
          <w:p w14:paraId="6779C893">
            <w:pPr>
              <w:jc w:val="center"/>
              <w:rPr>
                <w:rFonts w:ascii="仿宋_GB2312" w:hAnsi="宋体" w:eastAsia="仿宋_GB2312" w:cs="宋体"/>
                <w:b/>
                <w:sz w:val="18"/>
                <w:szCs w:val="18"/>
              </w:rPr>
            </w:pPr>
          </w:p>
        </w:tc>
        <w:tc>
          <w:tcPr>
            <w:tcW w:w="2321" w:type="dxa"/>
            <w:shd w:val="clear" w:color="auto" w:fill="auto"/>
            <w:vAlign w:val="center"/>
          </w:tcPr>
          <w:p w14:paraId="4610A1AB">
            <w:pPr>
              <w:jc w:val="left"/>
              <w:rPr>
                <w:rFonts w:ascii="仿宋_GB2312" w:hAnsi="宋体" w:eastAsia="仿宋_GB2312" w:cs="宋体"/>
                <w:b/>
                <w:sz w:val="18"/>
                <w:szCs w:val="18"/>
              </w:rPr>
            </w:pPr>
          </w:p>
        </w:tc>
        <w:tc>
          <w:tcPr>
            <w:tcW w:w="2170" w:type="dxa"/>
            <w:shd w:val="clear" w:color="auto" w:fill="auto"/>
            <w:vAlign w:val="center"/>
          </w:tcPr>
          <w:p w14:paraId="0716F70A">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70FECEA">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459.92</w:t>
            </w:r>
          </w:p>
        </w:tc>
        <w:tc>
          <w:tcPr>
            <w:tcW w:w="720" w:type="dxa"/>
            <w:shd w:val="clear" w:color="auto" w:fill="auto"/>
            <w:vAlign w:val="center"/>
          </w:tcPr>
          <w:p w14:paraId="59007BE9">
            <w:pPr>
              <w:jc w:val="right"/>
              <w:rPr>
                <w:rFonts w:ascii="仿宋_GB2312" w:hAnsi="宋体" w:eastAsia="仿宋_GB2312" w:cs="宋体"/>
                <w:b/>
                <w:sz w:val="18"/>
                <w:szCs w:val="18"/>
              </w:rPr>
            </w:pPr>
          </w:p>
        </w:tc>
        <w:tc>
          <w:tcPr>
            <w:tcW w:w="820" w:type="dxa"/>
            <w:shd w:val="clear" w:color="auto" w:fill="auto"/>
            <w:vAlign w:val="center"/>
          </w:tcPr>
          <w:p w14:paraId="029E8E9D">
            <w:pPr>
              <w:jc w:val="right"/>
              <w:rPr>
                <w:rFonts w:ascii="仿宋_GB2312" w:hAnsi="宋体" w:eastAsia="仿宋_GB2312" w:cs="宋体"/>
                <w:b/>
                <w:sz w:val="18"/>
                <w:szCs w:val="18"/>
              </w:rPr>
            </w:pPr>
            <w:r>
              <w:rPr>
                <w:rFonts w:hint="eastAsia" w:ascii="仿宋_GB2312" w:hAnsi="宋体" w:eastAsia="仿宋_GB2312" w:cs="宋体"/>
                <w:b/>
                <w:kern w:val="0"/>
                <w:sz w:val="18"/>
                <w:szCs w:val="18"/>
              </w:rPr>
              <w:t>424.92</w:t>
            </w:r>
          </w:p>
        </w:tc>
        <w:tc>
          <w:tcPr>
            <w:tcW w:w="670" w:type="dxa"/>
            <w:shd w:val="clear" w:color="auto" w:fill="auto"/>
            <w:vAlign w:val="center"/>
          </w:tcPr>
          <w:p w14:paraId="17D1BEE8">
            <w:pPr>
              <w:jc w:val="right"/>
              <w:rPr>
                <w:rFonts w:ascii="仿宋_GB2312" w:hAnsi="宋体" w:eastAsia="仿宋_GB2312" w:cs="宋体"/>
                <w:b/>
                <w:sz w:val="18"/>
                <w:szCs w:val="18"/>
              </w:rPr>
            </w:pPr>
          </w:p>
        </w:tc>
        <w:tc>
          <w:tcPr>
            <w:tcW w:w="710" w:type="dxa"/>
            <w:shd w:val="clear" w:color="auto" w:fill="auto"/>
            <w:vAlign w:val="center"/>
          </w:tcPr>
          <w:p w14:paraId="649581A7">
            <w:pPr>
              <w:jc w:val="right"/>
              <w:rPr>
                <w:rFonts w:ascii="仿宋_GB2312" w:hAnsi="宋体" w:eastAsia="仿宋_GB2312" w:cs="宋体"/>
                <w:b/>
                <w:sz w:val="18"/>
                <w:szCs w:val="18"/>
              </w:rPr>
            </w:pPr>
          </w:p>
        </w:tc>
        <w:tc>
          <w:tcPr>
            <w:tcW w:w="700" w:type="dxa"/>
            <w:shd w:val="clear" w:color="auto" w:fill="auto"/>
            <w:vAlign w:val="center"/>
          </w:tcPr>
          <w:p w14:paraId="569BDD6D">
            <w:pPr>
              <w:jc w:val="right"/>
              <w:rPr>
                <w:rFonts w:ascii="仿宋_GB2312" w:hAnsi="宋体" w:eastAsia="仿宋_GB2312" w:cs="宋体"/>
                <w:b/>
                <w:sz w:val="18"/>
                <w:szCs w:val="18"/>
              </w:rPr>
            </w:pPr>
          </w:p>
        </w:tc>
        <w:tc>
          <w:tcPr>
            <w:tcW w:w="710" w:type="dxa"/>
            <w:shd w:val="clear" w:color="auto" w:fill="auto"/>
            <w:vAlign w:val="center"/>
          </w:tcPr>
          <w:p w14:paraId="348A7ECE">
            <w:pPr>
              <w:jc w:val="right"/>
              <w:rPr>
                <w:rFonts w:ascii="仿宋_GB2312" w:hAnsi="宋体" w:eastAsia="仿宋_GB2312" w:cs="宋体"/>
                <w:b/>
                <w:sz w:val="18"/>
                <w:szCs w:val="18"/>
              </w:rPr>
            </w:pPr>
          </w:p>
        </w:tc>
        <w:tc>
          <w:tcPr>
            <w:tcW w:w="790" w:type="dxa"/>
            <w:shd w:val="clear" w:color="auto" w:fill="auto"/>
            <w:vAlign w:val="center"/>
          </w:tcPr>
          <w:p w14:paraId="402F875E">
            <w:pPr>
              <w:jc w:val="right"/>
              <w:rPr>
                <w:rFonts w:ascii="仿宋_GB2312" w:hAnsi="宋体" w:eastAsia="仿宋_GB2312" w:cs="宋体"/>
                <w:b/>
                <w:sz w:val="18"/>
                <w:szCs w:val="18"/>
              </w:rPr>
            </w:pPr>
          </w:p>
        </w:tc>
        <w:tc>
          <w:tcPr>
            <w:tcW w:w="640" w:type="dxa"/>
            <w:shd w:val="clear" w:color="auto" w:fill="auto"/>
            <w:vAlign w:val="center"/>
          </w:tcPr>
          <w:p w14:paraId="7A68F584">
            <w:pPr>
              <w:jc w:val="right"/>
              <w:rPr>
                <w:rFonts w:ascii="仿宋_GB2312" w:hAnsi="宋体" w:eastAsia="仿宋_GB2312" w:cs="宋体"/>
                <w:b/>
                <w:sz w:val="18"/>
                <w:szCs w:val="18"/>
              </w:rPr>
            </w:pPr>
            <w:r>
              <w:rPr>
                <w:rFonts w:hint="eastAsia" w:ascii="仿宋_GB2312" w:hAnsi="宋体" w:eastAsia="仿宋_GB2312" w:cs="宋体"/>
                <w:b/>
                <w:kern w:val="0"/>
                <w:sz w:val="18"/>
                <w:szCs w:val="18"/>
              </w:rPr>
              <w:t>35.00</w:t>
            </w:r>
          </w:p>
        </w:tc>
        <w:tc>
          <w:tcPr>
            <w:tcW w:w="700" w:type="dxa"/>
            <w:shd w:val="clear" w:color="auto" w:fill="auto"/>
            <w:vAlign w:val="center"/>
          </w:tcPr>
          <w:p w14:paraId="279FB706">
            <w:pPr>
              <w:jc w:val="right"/>
              <w:rPr>
                <w:rFonts w:ascii="仿宋_GB2312" w:hAnsi="宋体" w:eastAsia="仿宋_GB2312" w:cs="宋体"/>
                <w:b/>
                <w:sz w:val="18"/>
                <w:szCs w:val="18"/>
              </w:rPr>
            </w:pPr>
          </w:p>
        </w:tc>
        <w:tc>
          <w:tcPr>
            <w:tcW w:w="620" w:type="dxa"/>
            <w:shd w:val="clear" w:color="auto" w:fill="auto"/>
            <w:vAlign w:val="center"/>
          </w:tcPr>
          <w:p w14:paraId="353D3493">
            <w:pPr>
              <w:jc w:val="right"/>
              <w:rPr>
                <w:rFonts w:ascii="仿宋_GB2312" w:hAnsi="宋体" w:eastAsia="仿宋_GB2312" w:cs="宋体"/>
                <w:b/>
                <w:sz w:val="18"/>
                <w:szCs w:val="18"/>
              </w:rPr>
            </w:pPr>
          </w:p>
        </w:tc>
      </w:tr>
    </w:tbl>
    <w:p w14:paraId="580FB27D">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BF75942">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5B28273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A47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E748A7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1318" w:type="dxa"/>
            <w:tcBorders>
              <w:top w:val="nil"/>
              <w:left w:val="nil"/>
              <w:bottom w:val="nil"/>
              <w:right w:val="nil"/>
            </w:tcBorders>
          </w:tcPr>
          <w:p w14:paraId="47F2021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196A702">
      <w:pPr>
        <w:rPr>
          <w:vanish/>
        </w:rPr>
      </w:pPr>
    </w:p>
    <w:tbl>
      <w:tblPr>
        <w:tblStyle w:val="3"/>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30E1B94">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46EE6E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D9CCA6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C6D1D2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F44B2F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991878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F09AE9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17CDC6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E20691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6C9A42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04540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E18A23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21382E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1929671">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3FA22672">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AA9C27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D976F3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5931641">
            <w:pPr>
              <w:widowControl/>
              <w:jc w:val="left"/>
              <w:rPr>
                <w:rFonts w:ascii="仿宋_GB2312" w:hAnsi="宋体" w:eastAsia="仿宋_GB2312" w:cs="宋体"/>
                <w:b/>
                <w:bCs/>
                <w:color w:val="000000"/>
                <w:kern w:val="0"/>
                <w:sz w:val="20"/>
              </w:rPr>
            </w:pPr>
          </w:p>
        </w:tc>
      </w:tr>
      <w:tr w14:paraId="45A506B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AABB7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0E69B8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E92E9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ADE2B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DFC68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D13B0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D28F0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C4DED3">
            <w:pPr>
              <w:widowControl/>
              <w:jc w:val="right"/>
              <w:rPr>
                <w:rFonts w:ascii="仿宋_GB2312" w:hAnsi="宋体" w:eastAsia="仿宋_GB2312" w:cs="宋体"/>
                <w:b/>
                <w:kern w:val="0"/>
                <w:sz w:val="18"/>
                <w:szCs w:val="18"/>
              </w:rPr>
            </w:pPr>
          </w:p>
        </w:tc>
      </w:tr>
      <w:tr w14:paraId="0E99B57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00627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CD647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693F3C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4FC359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A0DE5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7D719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7B6F1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62B3D5">
            <w:pPr>
              <w:widowControl/>
              <w:jc w:val="right"/>
              <w:rPr>
                <w:rFonts w:ascii="仿宋_GB2312" w:hAnsi="宋体" w:eastAsia="仿宋_GB2312" w:cs="宋体"/>
                <w:b/>
                <w:kern w:val="0"/>
                <w:sz w:val="18"/>
                <w:szCs w:val="18"/>
              </w:rPr>
            </w:pPr>
          </w:p>
        </w:tc>
      </w:tr>
      <w:tr w14:paraId="7A761B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D2795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A857E1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42BB0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0ED03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57B14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394AE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FB9D1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C764E3">
            <w:pPr>
              <w:widowControl/>
              <w:jc w:val="right"/>
              <w:rPr>
                <w:rFonts w:ascii="仿宋_GB2312" w:hAnsi="宋体" w:eastAsia="仿宋_GB2312" w:cs="宋体"/>
                <w:b/>
                <w:kern w:val="0"/>
                <w:sz w:val="18"/>
                <w:szCs w:val="18"/>
              </w:rPr>
            </w:pPr>
          </w:p>
        </w:tc>
      </w:tr>
      <w:tr w14:paraId="3C7DB4E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1C128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0005EB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93DCAB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960E9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B9ACD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28779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A81B52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0E6677">
            <w:pPr>
              <w:widowControl/>
              <w:jc w:val="right"/>
              <w:rPr>
                <w:rFonts w:ascii="仿宋_GB2312" w:hAnsi="宋体" w:eastAsia="仿宋_GB2312" w:cs="宋体"/>
                <w:b/>
                <w:kern w:val="0"/>
                <w:sz w:val="18"/>
                <w:szCs w:val="18"/>
              </w:rPr>
            </w:pPr>
          </w:p>
        </w:tc>
      </w:tr>
      <w:tr w14:paraId="0A7646A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91DB4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F9733E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AFD6D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2D2352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4EB9D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3D4E2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EC9D4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5A04C9">
            <w:pPr>
              <w:widowControl/>
              <w:jc w:val="right"/>
              <w:rPr>
                <w:rFonts w:ascii="仿宋_GB2312" w:hAnsi="宋体" w:eastAsia="仿宋_GB2312" w:cs="宋体"/>
                <w:b/>
                <w:kern w:val="0"/>
                <w:sz w:val="18"/>
                <w:szCs w:val="18"/>
              </w:rPr>
            </w:pPr>
          </w:p>
        </w:tc>
      </w:tr>
      <w:tr w14:paraId="743B81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81078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F0B7D5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D5749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E583F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056C4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17EB2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A5580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2F50CD">
            <w:pPr>
              <w:widowControl/>
              <w:jc w:val="right"/>
              <w:rPr>
                <w:rFonts w:ascii="仿宋_GB2312" w:hAnsi="宋体" w:eastAsia="仿宋_GB2312" w:cs="宋体"/>
                <w:b/>
                <w:kern w:val="0"/>
                <w:sz w:val="18"/>
                <w:szCs w:val="18"/>
              </w:rPr>
            </w:pPr>
          </w:p>
        </w:tc>
      </w:tr>
      <w:tr w14:paraId="126B6F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9EF20D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CC89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2B5EF2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A4E3D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C68BA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E91F0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158055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D1C47B">
            <w:pPr>
              <w:widowControl/>
              <w:jc w:val="right"/>
              <w:rPr>
                <w:rFonts w:ascii="仿宋_GB2312" w:hAnsi="宋体" w:eastAsia="仿宋_GB2312" w:cs="宋体"/>
                <w:b/>
                <w:kern w:val="0"/>
                <w:sz w:val="18"/>
                <w:szCs w:val="18"/>
              </w:rPr>
            </w:pPr>
          </w:p>
        </w:tc>
      </w:tr>
      <w:tr w14:paraId="77A17C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9DF4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CB919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0F04E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3C4FB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CAD6B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9B8C4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619EA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0FD66B">
            <w:pPr>
              <w:widowControl/>
              <w:jc w:val="right"/>
              <w:rPr>
                <w:rFonts w:ascii="仿宋_GB2312" w:hAnsi="宋体" w:eastAsia="仿宋_GB2312" w:cs="宋体"/>
                <w:b/>
                <w:kern w:val="0"/>
                <w:sz w:val="18"/>
                <w:szCs w:val="18"/>
              </w:rPr>
            </w:pPr>
          </w:p>
        </w:tc>
      </w:tr>
      <w:tr w14:paraId="616D27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2D168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1C57CE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0547CA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402136">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B46F41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0E667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7E2D8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A5CB18">
            <w:pPr>
              <w:widowControl/>
              <w:jc w:val="right"/>
              <w:rPr>
                <w:rFonts w:ascii="仿宋_GB2312" w:hAnsi="宋体" w:eastAsia="仿宋_GB2312" w:cs="宋体"/>
                <w:b/>
                <w:kern w:val="0"/>
                <w:sz w:val="18"/>
                <w:szCs w:val="18"/>
              </w:rPr>
            </w:pPr>
          </w:p>
        </w:tc>
      </w:tr>
    </w:tbl>
    <w:p w14:paraId="33A03D4E">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备注：托克逊县发展和改革委员会(托克逊县粮食和物资储备局)2024年没有使用政府性基金预算拨款安排的支出，政府性基金预算支出情况表为空表。</w:t>
      </w:r>
    </w:p>
    <w:p w14:paraId="255CAD4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F6F813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59C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3BDC6D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1318" w:type="dxa"/>
            <w:tcBorders>
              <w:top w:val="nil"/>
              <w:left w:val="nil"/>
              <w:bottom w:val="nil"/>
              <w:right w:val="nil"/>
            </w:tcBorders>
          </w:tcPr>
          <w:p w14:paraId="4282239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B919E51">
      <w:pPr>
        <w:rPr>
          <w:vanish/>
        </w:rPr>
      </w:pPr>
    </w:p>
    <w:tbl>
      <w:tblPr>
        <w:tblStyle w:val="3"/>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4C114E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2570FD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1076BD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4A4341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4C078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5C8F06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8BB61B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7A1135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96F79E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7A5EF91">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7001E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60675D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0E4121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897241E">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9518769">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7C4B25E">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FFB973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1E4F55E">
            <w:pPr>
              <w:widowControl/>
              <w:jc w:val="center"/>
              <w:rPr>
                <w:rFonts w:ascii="仿宋_GB2312" w:hAnsi="宋体" w:eastAsia="仿宋_GB2312" w:cs="宋体"/>
                <w:b/>
                <w:bCs/>
                <w:color w:val="000000"/>
                <w:kern w:val="0"/>
                <w:sz w:val="20"/>
              </w:rPr>
            </w:pPr>
          </w:p>
        </w:tc>
      </w:tr>
      <w:tr w14:paraId="1BB38B7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E44E0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92B0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8DA4D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F99BF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E1B7C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547E6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E82DE5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994332">
            <w:pPr>
              <w:widowControl/>
              <w:jc w:val="right"/>
              <w:rPr>
                <w:rFonts w:ascii="仿宋_GB2312" w:hAnsi="宋体" w:eastAsia="仿宋_GB2312" w:cs="宋体"/>
                <w:b/>
                <w:kern w:val="0"/>
                <w:sz w:val="18"/>
                <w:szCs w:val="18"/>
              </w:rPr>
            </w:pPr>
          </w:p>
        </w:tc>
      </w:tr>
      <w:tr w14:paraId="05369E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FB085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7BA17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EEEE8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40D09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8FD35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AC060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F6F13D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588016">
            <w:pPr>
              <w:widowControl/>
              <w:jc w:val="right"/>
              <w:rPr>
                <w:rFonts w:ascii="仿宋_GB2312" w:hAnsi="宋体" w:eastAsia="仿宋_GB2312" w:cs="宋体"/>
                <w:b/>
                <w:kern w:val="0"/>
                <w:sz w:val="18"/>
                <w:szCs w:val="18"/>
              </w:rPr>
            </w:pPr>
          </w:p>
        </w:tc>
      </w:tr>
      <w:tr w14:paraId="563B046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5F7B3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07D14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F3EC1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B494F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C33ED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4D9A2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220069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AA8849">
            <w:pPr>
              <w:widowControl/>
              <w:jc w:val="right"/>
              <w:rPr>
                <w:rFonts w:ascii="仿宋_GB2312" w:hAnsi="宋体" w:eastAsia="仿宋_GB2312" w:cs="宋体"/>
                <w:b/>
                <w:kern w:val="0"/>
                <w:sz w:val="18"/>
                <w:szCs w:val="18"/>
              </w:rPr>
            </w:pPr>
          </w:p>
        </w:tc>
      </w:tr>
      <w:tr w14:paraId="7C92CC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25B45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8574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0C50B1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47BA9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CEEE8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A1948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CCA11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4CCE4A">
            <w:pPr>
              <w:widowControl/>
              <w:jc w:val="right"/>
              <w:rPr>
                <w:rFonts w:ascii="仿宋_GB2312" w:hAnsi="宋体" w:eastAsia="仿宋_GB2312" w:cs="宋体"/>
                <w:b/>
                <w:kern w:val="0"/>
                <w:sz w:val="18"/>
                <w:szCs w:val="18"/>
              </w:rPr>
            </w:pPr>
          </w:p>
        </w:tc>
      </w:tr>
      <w:tr w14:paraId="6C05E9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AA8FD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5D472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80974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37C06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DC175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773C3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4EEAB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905B27">
            <w:pPr>
              <w:widowControl/>
              <w:jc w:val="right"/>
              <w:rPr>
                <w:rFonts w:ascii="仿宋_GB2312" w:hAnsi="宋体" w:eastAsia="仿宋_GB2312" w:cs="宋体"/>
                <w:b/>
                <w:kern w:val="0"/>
                <w:sz w:val="18"/>
                <w:szCs w:val="18"/>
              </w:rPr>
            </w:pPr>
          </w:p>
        </w:tc>
      </w:tr>
      <w:tr w14:paraId="545E4B9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CEF6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C626C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3CAC71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44573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D2595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BACE6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A8C1C4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26B799">
            <w:pPr>
              <w:widowControl/>
              <w:jc w:val="right"/>
              <w:rPr>
                <w:rFonts w:ascii="仿宋_GB2312" w:hAnsi="宋体" w:eastAsia="仿宋_GB2312" w:cs="宋体"/>
                <w:b/>
                <w:kern w:val="0"/>
                <w:sz w:val="18"/>
                <w:szCs w:val="18"/>
              </w:rPr>
            </w:pPr>
          </w:p>
        </w:tc>
      </w:tr>
      <w:tr w14:paraId="1E9444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85AB2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02E65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4B207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289FE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8AA59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FEE31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5B291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4476F4">
            <w:pPr>
              <w:widowControl/>
              <w:jc w:val="right"/>
              <w:rPr>
                <w:rFonts w:ascii="仿宋_GB2312" w:hAnsi="宋体" w:eastAsia="仿宋_GB2312" w:cs="宋体"/>
                <w:b/>
                <w:kern w:val="0"/>
                <w:sz w:val="18"/>
                <w:szCs w:val="18"/>
              </w:rPr>
            </w:pPr>
          </w:p>
        </w:tc>
      </w:tr>
      <w:tr w14:paraId="73BA9F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122F5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AEEE5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FAD30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7F8A3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E545E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B883E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A99AA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9EA8B3">
            <w:pPr>
              <w:widowControl/>
              <w:jc w:val="right"/>
              <w:rPr>
                <w:rFonts w:ascii="仿宋_GB2312" w:hAnsi="宋体" w:eastAsia="仿宋_GB2312" w:cs="宋体"/>
                <w:b/>
                <w:kern w:val="0"/>
                <w:sz w:val="18"/>
                <w:szCs w:val="18"/>
              </w:rPr>
            </w:pPr>
          </w:p>
        </w:tc>
      </w:tr>
      <w:tr w14:paraId="0551D9F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74FFF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8C171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5DE8C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B8E399">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20070B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F0504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44980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89DF8C">
            <w:pPr>
              <w:widowControl/>
              <w:jc w:val="right"/>
              <w:rPr>
                <w:rFonts w:ascii="仿宋_GB2312" w:hAnsi="宋体" w:eastAsia="仿宋_GB2312" w:cs="宋体"/>
                <w:b/>
                <w:kern w:val="0"/>
                <w:sz w:val="18"/>
                <w:szCs w:val="18"/>
              </w:rPr>
            </w:pPr>
          </w:p>
        </w:tc>
      </w:tr>
    </w:tbl>
    <w:p w14:paraId="3022FBD2">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备注：托克逊县发展和改革委员会(托克逊县粮食和物资储备局)2024年没有使用国有资本经营预算拨款安排的支出，国有资本经营预算支出情况表为空表。</w:t>
      </w:r>
    </w:p>
    <w:p w14:paraId="49237823">
      <w:pPr>
        <w:widowControl/>
        <w:jc w:val="left"/>
        <w:outlineLvl w:val="1"/>
        <w:rPr>
          <w:rFonts w:ascii="仿宋_GB2312" w:hAnsi="宋体" w:eastAsia="仿宋_GB2312"/>
          <w:b/>
          <w:kern w:val="0"/>
          <w:sz w:val="32"/>
          <w:szCs w:val="32"/>
        </w:rPr>
      </w:pPr>
    </w:p>
    <w:p w14:paraId="70C4B02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44A7A9E8">
      <w:pPr>
        <w:widowControl/>
        <w:jc w:val="left"/>
        <w:outlineLvl w:val="1"/>
        <w:rPr>
          <w:rFonts w:ascii="仿宋_GB2312" w:hAnsi="宋体" w:eastAsia="仿宋_GB2312"/>
          <w:b/>
          <w:kern w:val="0"/>
          <w:sz w:val="32"/>
          <w:szCs w:val="32"/>
        </w:rPr>
      </w:pPr>
    </w:p>
    <w:p w14:paraId="6F2DF0F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082ED3B">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F7A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9D3C9A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1312" w:type="dxa"/>
            <w:tcBorders>
              <w:top w:val="nil"/>
              <w:left w:val="nil"/>
              <w:bottom w:val="nil"/>
              <w:right w:val="nil"/>
            </w:tcBorders>
          </w:tcPr>
          <w:p w14:paraId="5CECB22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C7351CE">
      <w:pPr>
        <w:rPr>
          <w:vanish/>
        </w:rPr>
      </w:pPr>
    </w:p>
    <w:tbl>
      <w:tblPr>
        <w:tblStyle w:val="3"/>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7B92A7D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A65D5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57E0E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D5B888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4154C29A">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3DF7C3">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56DC11">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745450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1776EB8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483556EE">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898E29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BBA5520">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6609BE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23496FFE">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535A27E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B9D7CE">
            <w:pPr>
              <w:widowControl/>
              <w:jc w:val="center"/>
              <w:rPr>
                <w:rFonts w:ascii="仿宋_GB2312" w:hAnsi="宋体" w:eastAsia="仿宋_GB2312" w:cs="宋体"/>
                <w:b/>
                <w:color w:val="000000"/>
                <w:kern w:val="0"/>
                <w:sz w:val="18"/>
              </w:rPr>
            </w:pPr>
          </w:p>
        </w:tc>
      </w:tr>
      <w:tr w14:paraId="50BEA2F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C396BC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11E8C8F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A71DE5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D6B245D">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25EFA8C">
            <w:pPr>
              <w:widowControl/>
              <w:jc w:val="center"/>
              <w:rPr>
                <w:rFonts w:ascii="仿宋_GB2312" w:hAnsi="宋体" w:eastAsia="仿宋_GB2312" w:cs="宋体"/>
                <w:b/>
                <w:color w:val="000000"/>
                <w:kern w:val="0"/>
                <w:sz w:val="18"/>
              </w:rPr>
            </w:pPr>
          </w:p>
        </w:tc>
      </w:tr>
      <w:tr w14:paraId="2AD4438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C7E392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163E7E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0C3AAF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D825B6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CF8AB66">
            <w:pPr>
              <w:widowControl/>
              <w:jc w:val="center"/>
              <w:rPr>
                <w:rFonts w:ascii="仿宋_GB2312" w:hAnsi="宋体" w:eastAsia="仿宋_GB2312" w:cs="宋体"/>
                <w:b/>
                <w:color w:val="000000"/>
                <w:kern w:val="0"/>
                <w:sz w:val="18"/>
              </w:rPr>
            </w:pPr>
          </w:p>
        </w:tc>
      </w:tr>
      <w:tr w14:paraId="1BD90B0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C2FFD0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480A744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541B5188">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3713BFC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BB0E1F4">
            <w:pPr>
              <w:widowControl/>
              <w:jc w:val="center"/>
              <w:rPr>
                <w:rFonts w:ascii="仿宋_GB2312" w:hAnsi="宋体" w:eastAsia="仿宋_GB2312" w:cs="宋体"/>
                <w:b/>
                <w:color w:val="000000"/>
                <w:kern w:val="0"/>
                <w:sz w:val="18"/>
              </w:rPr>
            </w:pPr>
          </w:p>
        </w:tc>
      </w:tr>
      <w:tr w14:paraId="2B81E8C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0881C7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0BA2CF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15D0C0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9A336C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578EF52">
            <w:pPr>
              <w:widowControl/>
              <w:jc w:val="center"/>
              <w:rPr>
                <w:rFonts w:ascii="仿宋_GB2312" w:hAnsi="宋体" w:eastAsia="仿宋_GB2312" w:cs="宋体"/>
                <w:b/>
                <w:color w:val="000000"/>
                <w:kern w:val="0"/>
                <w:sz w:val="18"/>
              </w:rPr>
            </w:pPr>
          </w:p>
        </w:tc>
      </w:tr>
      <w:tr w14:paraId="7F8D116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1CB881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830888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559" w:type="dxa"/>
            <w:tcBorders>
              <w:top w:val="nil"/>
              <w:left w:val="nil"/>
              <w:bottom w:val="single" w:color="auto" w:sz="4" w:space="0"/>
              <w:right w:val="single" w:color="auto" w:sz="4" w:space="0"/>
            </w:tcBorders>
            <w:shd w:val="clear" w:color="auto" w:fill="auto"/>
            <w:vAlign w:val="center"/>
          </w:tcPr>
          <w:p w14:paraId="28F1DF3C">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4.00</w:t>
            </w:r>
          </w:p>
        </w:tc>
        <w:tc>
          <w:tcPr>
            <w:tcW w:w="1418" w:type="dxa"/>
            <w:tcBorders>
              <w:top w:val="nil"/>
              <w:left w:val="nil"/>
              <w:bottom w:val="single" w:color="auto" w:sz="4" w:space="0"/>
              <w:right w:val="single" w:color="auto" w:sz="4" w:space="0"/>
            </w:tcBorders>
            <w:shd w:val="clear" w:color="auto" w:fill="auto"/>
            <w:vAlign w:val="center"/>
          </w:tcPr>
          <w:p w14:paraId="620DCBE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6532A5D">
            <w:pPr>
              <w:widowControl/>
              <w:jc w:val="center"/>
              <w:rPr>
                <w:rFonts w:ascii="仿宋_GB2312" w:hAnsi="宋体" w:eastAsia="仿宋_GB2312" w:cs="宋体"/>
                <w:b/>
                <w:color w:val="000000"/>
                <w:kern w:val="0"/>
                <w:sz w:val="18"/>
              </w:rPr>
            </w:pPr>
          </w:p>
        </w:tc>
      </w:tr>
    </w:tbl>
    <w:p w14:paraId="61E120D6">
      <w:pPr>
        <w:widowControl/>
        <w:jc w:val="left"/>
        <w:outlineLvl w:val="1"/>
        <w:rPr>
          <w:rFonts w:ascii="仿宋_GB2312" w:hAnsi="宋体" w:eastAsia="仿宋_GB2312"/>
          <w:b/>
          <w:kern w:val="0"/>
          <w:sz w:val="32"/>
          <w:szCs w:val="32"/>
        </w:rPr>
      </w:pPr>
    </w:p>
    <w:p w14:paraId="14B5A72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7DA7536">
      <w:pPr>
        <w:widowControl/>
        <w:jc w:val="left"/>
        <w:outlineLvl w:val="1"/>
        <w:rPr>
          <w:rFonts w:ascii="仿宋_GB2312" w:hAnsi="宋体" w:eastAsia="仿宋_GB2312"/>
          <w:b/>
          <w:kern w:val="0"/>
          <w:sz w:val="32"/>
          <w:szCs w:val="32"/>
        </w:rPr>
      </w:pPr>
    </w:p>
    <w:p w14:paraId="32CF5DA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847A821">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6133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5009CE2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编制单位：托克逊县发展和改革委员会(托克逊县粮食和物资储备局)</w:t>
            </w:r>
          </w:p>
        </w:tc>
        <w:tc>
          <w:tcPr>
            <w:tcW w:w="2000" w:type="dxa"/>
            <w:gridSpan w:val="2"/>
            <w:tcBorders>
              <w:top w:val="nil"/>
              <w:left w:val="nil"/>
              <w:bottom w:val="nil"/>
              <w:right w:val="nil"/>
            </w:tcBorders>
          </w:tcPr>
          <w:p w14:paraId="2335C78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875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20F02F5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9549AB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DC0E36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6BDFEC3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2A178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4168411">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0ED538D3">
            <w:pPr>
              <w:spacing w:line="600" w:lineRule="exact"/>
              <w:jc w:val="center"/>
              <w:rPr>
                <w:rFonts w:ascii="仿宋" w:hAnsi="仿宋" w:eastAsia="仿宋" w:cs="仿宋_GB2312"/>
                <w:bCs/>
                <w:kern w:val="0"/>
                <w:sz w:val="28"/>
                <w:szCs w:val="28"/>
              </w:rPr>
            </w:pPr>
          </w:p>
        </w:tc>
        <w:tc>
          <w:tcPr>
            <w:tcW w:w="1054" w:type="dxa"/>
            <w:vMerge w:val="restart"/>
            <w:vAlign w:val="center"/>
          </w:tcPr>
          <w:p w14:paraId="24F1B66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7EFF07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7AE853D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3DE5B78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30BD732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6EF78E3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5CD6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4CE1893">
            <w:pPr>
              <w:spacing w:line="600" w:lineRule="exact"/>
              <w:jc w:val="center"/>
              <w:rPr>
                <w:rFonts w:ascii="仿宋" w:hAnsi="仿宋" w:eastAsia="仿宋" w:cs="仿宋_GB2312"/>
                <w:bCs/>
                <w:kern w:val="0"/>
                <w:sz w:val="28"/>
                <w:szCs w:val="28"/>
              </w:rPr>
            </w:pPr>
          </w:p>
        </w:tc>
        <w:tc>
          <w:tcPr>
            <w:tcW w:w="850" w:type="dxa"/>
            <w:vMerge w:val="continue"/>
            <w:vAlign w:val="center"/>
          </w:tcPr>
          <w:p w14:paraId="5191B1E4">
            <w:pPr>
              <w:spacing w:line="600" w:lineRule="exact"/>
              <w:jc w:val="center"/>
              <w:rPr>
                <w:rFonts w:ascii="仿宋" w:hAnsi="仿宋" w:eastAsia="仿宋" w:cs="仿宋_GB2312"/>
                <w:bCs/>
                <w:kern w:val="0"/>
                <w:sz w:val="28"/>
                <w:szCs w:val="28"/>
              </w:rPr>
            </w:pPr>
          </w:p>
        </w:tc>
        <w:tc>
          <w:tcPr>
            <w:tcW w:w="1054" w:type="dxa"/>
            <w:vMerge w:val="continue"/>
            <w:vAlign w:val="center"/>
          </w:tcPr>
          <w:p w14:paraId="5D6266A5">
            <w:pPr>
              <w:spacing w:line="600" w:lineRule="exact"/>
              <w:jc w:val="center"/>
              <w:rPr>
                <w:rFonts w:ascii="仿宋" w:hAnsi="仿宋" w:eastAsia="仿宋" w:cs="仿宋_GB2312"/>
                <w:bCs/>
                <w:kern w:val="0"/>
                <w:sz w:val="28"/>
                <w:szCs w:val="28"/>
              </w:rPr>
            </w:pPr>
          </w:p>
        </w:tc>
        <w:tc>
          <w:tcPr>
            <w:tcW w:w="890" w:type="dxa"/>
            <w:vAlign w:val="center"/>
          </w:tcPr>
          <w:p w14:paraId="2308BA9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20EABC8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684F24B6">
            <w:pPr>
              <w:spacing w:line="600" w:lineRule="exact"/>
              <w:jc w:val="center"/>
              <w:rPr>
                <w:rFonts w:ascii="仿宋" w:hAnsi="仿宋" w:eastAsia="仿宋" w:cs="仿宋_GB2312"/>
                <w:bCs/>
                <w:kern w:val="0"/>
                <w:sz w:val="28"/>
                <w:szCs w:val="28"/>
              </w:rPr>
            </w:pPr>
          </w:p>
        </w:tc>
        <w:tc>
          <w:tcPr>
            <w:tcW w:w="797" w:type="dxa"/>
            <w:vMerge w:val="continue"/>
            <w:vAlign w:val="center"/>
          </w:tcPr>
          <w:p w14:paraId="3F40579F">
            <w:pPr>
              <w:spacing w:line="600" w:lineRule="exact"/>
              <w:jc w:val="center"/>
              <w:rPr>
                <w:rFonts w:ascii="仿宋" w:hAnsi="仿宋" w:eastAsia="仿宋" w:cs="仿宋_GB2312"/>
                <w:bCs/>
                <w:kern w:val="0"/>
                <w:sz w:val="28"/>
                <w:szCs w:val="28"/>
              </w:rPr>
            </w:pPr>
          </w:p>
        </w:tc>
        <w:tc>
          <w:tcPr>
            <w:tcW w:w="813" w:type="dxa"/>
            <w:vAlign w:val="center"/>
          </w:tcPr>
          <w:p w14:paraId="226E521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D511D3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2BD9C7E7">
            <w:pPr>
              <w:widowControl/>
              <w:spacing w:line="280" w:lineRule="exact"/>
              <w:jc w:val="center"/>
              <w:rPr>
                <w:rFonts w:ascii="仿宋_GB2312" w:hAnsi="宋体" w:eastAsia="仿宋_GB2312" w:cs="宋体"/>
                <w:b/>
                <w:bCs/>
                <w:kern w:val="0"/>
                <w:sz w:val="20"/>
                <w:szCs w:val="20"/>
              </w:rPr>
            </w:pPr>
          </w:p>
        </w:tc>
      </w:tr>
      <w:tr w14:paraId="09FF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59E624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182D74B2">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57.40</w:t>
            </w:r>
          </w:p>
        </w:tc>
        <w:tc>
          <w:tcPr>
            <w:tcW w:w="1054" w:type="dxa"/>
            <w:vAlign w:val="center"/>
          </w:tcPr>
          <w:p w14:paraId="22E292E7">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57.40</w:t>
            </w:r>
          </w:p>
        </w:tc>
        <w:tc>
          <w:tcPr>
            <w:tcW w:w="890" w:type="dxa"/>
            <w:vAlign w:val="center"/>
          </w:tcPr>
          <w:p w14:paraId="692A7145">
            <w:pPr>
              <w:widowControl/>
              <w:spacing w:line="280" w:lineRule="exact"/>
              <w:jc w:val="center"/>
              <w:rPr>
                <w:rFonts w:ascii="仿宋_GB2312" w:hAnsi="宋体" w:eastAsia="仿宋_GB2312" w:cs="宋体"/>
                <w:bCs/>
                <w:kern w:val="0"/>
                <w:sz w:val="18"/>
                <w:szCs w:val="18"/>
              </w:rPr>
            </w:pPr>
          </w:p>
        </w:tc>
        <w:tc>
          <w:tcPr>
            <w:tcW w:w="901" w:type="dxa"/>
            <w:vAlign w:val="center"/>
          </w:tcPr>
          <w:p w14:paraId="1C485D9A">
            <w:pPr>
              <w:widowControl/>
              <w:spacing w:line="280" w:lineRule="exact"/>
              <w:jc w:val="center"/>
              <w:rPr>
                <w:rFonts w:ascii="仿宋_GB2312" w:hAnsi="宋体" w:eastAsia="仿宋_GB2312" w:cs="宋体"/>
                <w:bCs/>
                <w:kern w:val="0"/>
                <w:sz w:val="18"/>
                <w:szCs w:val="18"/>
              </w:rPr>
            </w:pPr>
          </w:p>
        </w:tc>
        <w:tc>
          <w:tcPr>
            <w:tcW w:w="1024" w:type="dxa"/>
            <w:vAlign w:val="center"/>
          </w:tcPr>
          <w:p w14:paraId="1F3BA840">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57.40</w:t>
            </w:r>
          </w:p>
        </w:tc>
        <w:tc>
          <w:tcPr>
            <w:tcW w:w="797" w:type="dxa"/>
            <w:vAlign w:val="center"/>
          </w:tcPr>
          <w:p w14:paraId="4EB267C8">
            <w:pPr>
              <w:spacing w:line="600" w:lineRule="exact"/>
              <w:jc w:val="center"/>
              <w:rPr>
                <w:rFonts w:ascii="仿宋" w:hAnsi="仿宋" w:eastAsia="仿宋" w:cs="仿宋_GB2312"/>
                <w:bCs/>
                <w:kern w:val="0"/>
                <w:sz w:val="18"/>
                <w:szCs w:val="18"/>
              </w:rPr>
            </w:pPr>
          </w:p>
        </w:tc>
        <w:tc>
          <w:tcPr>
            <w:tcW w:w="813" w:type="dxa"/>
            <w:vAlign w:val="center"/>
          </w:tcPr>
          <w:p w14:paraId="2D4436E7">
            <w:pPr>
              <w:spacing w:line="600" w:lineRule="exact"/>
              <w:jc w:val="center"/>
              <w:rPr>
                <w:rFonts w:ascii="仿宋" w:hAnsi="仿宋" w:eastAsia="仿宋" w:cs="仿宋_GB2312"/>
                <w:bCs/>
                <w:kern w:val="0"/>
                <w:sz w:val="18"/>
                <w:szCs w:val="18"/>
              </w:rPr>
            </w:pPr>
          </w:p>
        </w:tc>
        <w:tc>
          <w:tcPr>
            <w:tcW w:w="791" w:type="dxa"/>
            <w:vAlign w:val="center"/>
          </w:tcPr>
          <w:p w14:paraId="2CFB0E31">
            <w:pPr>
              <w:spacing w:line="600" w:lineRule="exact"/>
              <w:jc w:val="center"/>
              <w:rPr>
                <w:rFonts w:ascii="仿宋" w:hAnsi="仿宋" w:eastAsia="仿宋" w:cs="仿宋_GB2312"/>
                <w:bCs/>
                <w:kern w:val="0"/>
                <w:sz w:val="18"/>
                <w:szCs w:val="18"/>
              </w:rPr>
            </w:pPr>
          </w:p>
        </w:tc>
        <w:tc>
          <w:tcPr>
            <w:tcW w:w="1211" w:type="dxa"/>
            <w:vAlign w:val="center"/>
          </w:tcPr>
          <w:p w14:paraId="365C3236">
            <w:pPr>
              <w:spacing w:line="600" w:lineRule="exact"/>
              <w:jc w:val="center"/>
              <w:rPr>
                <w:rFonts w:ascii="仿宋" w:hAnsi="仿宋" w:eastAsia="仿宋" w:cs="仿宋_GB2312"/>
                <w:bCs/>
                <w:kern w:val="0"/>
                <w:sz w:val="18"/>
                <w:szCs w:val="18"/>
              </w:rPr>
            </w:pPr>
          </w:p>
        </w:tc>
      </w:tr>
      <w:tr w14:paraId="0830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9DE93E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2022年农产品成本调查经费</w:t>
            </w:r>
          </w:p>
        </w:tc>
        <w:tc>
          <w:tcPr>
            <w:tcW w:w="850" w:type="dxa"/>
            <w:vAlign w:val="center"/>
          </w:tcPr>
          <w:p w14:paraId="0ADD27D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0.20</w:t>
            </w:r>
          </w:p>
        </w:tc>
        <w:tc>
          <w:tcPr>
            <w:tcW w:w="1054" w:type="dxa"/>
            <w:vAlign w:val="center"/>
          </w:tcPr>
          <w:p w14:paraId="614D2C0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0.20</w:t>
            </w:r>
          </w:p>
        </w:tc>
        <w:tc>
          <w:tcPr>
            <w:tcW w:w="890" w:type="dxa"/>
            <w:vAlign w:val="center"/>
          </w:tcPr>
          <w:p w14:paraId="689FF897">
            <w:pPr>
              <w:widowControl/>
              <w:spacing w:line="280" w:lineRule="exact"/>
              <w:jc w:val="center"/>
              <w:rPr>
                <w:rFonts w:ascii="仿宋_GB2312" w:hAnsi="宋体" w:eastAsia="仿宋_GB2312" w:cs="宋体"/>
                <w:bCs/>
                <w:kern w:val="0"/>
                <w:sz w:val="18"/>
                <w:szCs w:val="18"/>
              </w:rPr>
            </w:pPr>
          </w:p>
        </w:tc>
        <w:tc>
          <w:tcPr>
            <w:tcW w:w="901" w:type="dxa"/>
            <w:vAlign w:val="center"/>
          </w:tcPr>
          <w:p w14:paraId="5C109B16">
            <w:pPr>
              <w:widowControl/>
              <w:spacing w:line="280" w:lineRule="exact"/>
              <w:jc w:val="center"/>
              <w:rPr>
                <w:rFonts w:ascii="仿宋_GB2312" w:hAnsi="宋体" w:eastAsia="仿宋_GB2312" w:cs="宋体"/>
                <w:bCs/>
                <w:kern w:val="0"/>
                <w:sz w:val="18"/>
                <w:szCs w:val="18"/>
              </w:rPr>
            </w:pPr>
          </w:p>
        </w:tc>
        <w:tc>
          <w:tcPr>
            <w:tcW w:w="1024" w:type="dxa"/>
            <w:vAlign w:val="center"/>
          </w:tcPr>
          <w:p w14:paraId="041A79DB">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0.20</w:t>
            </w:r>
          </w:p>
        </w:tc>
        <w:tc>
          <w:tcPr>
            <w:tcW w:w="797" w:type="dxa"/>
            <w:vAlign w:val="center"/>
          </w:tcPr>
          <w:p w14:paraId="06C17864">
            <w:pPr>
              <w:spacing w:line="600" w:lineRule="exact"/>
              <w:jc w:val="center"/>
              <w:rPr>
                <w:rFonts w:ascii="仿宋" w:hAnsi="仿宋" w:eastAsia="仿宋" w:cs="仿宋_GB2312"/>
                <w:bCs/>
                <w:kern w:val="0"/>
                <w:sz w:val="18"/>
                <w:szCs w:val="18"/>
              </w:rPr>
            </w:pPr>
          </w:p>
        </w:tc>
        <w:tc>
          <w:tcPr>
            <w:tcW w:w="813" w:type="dxa"/>
            <w:vAlign w:val="center"/>
          </w:tcPr>
          <w:p w14:paraId="47343FC9">
            <w:pPr>
              <w:spacing w:line="600" w:lineRule="exact"/>
              <w:jc w:val="center"/>
              <w:rPr>
                <w:rFonts w:ascii="仿宋" w:hAnsi="仿宋" w:eastAsia="仿宋" w:cs="仿宋_GB2312"/>
                <w:bCs/>
                <w:kern w:val="0"/>
                <w:sz w:val="18"/>
                <w:szCs w:val="18"/>
              </w:rPr>
            </w:pPr>
          </w:p>
        </w:tc>
        <w:tc>
          <w:tcPr>
            <w:tcW w:w="791" w:type="dxa"/>
            <w:vAlign w:val="center"/>
          </w:tcPr>
          <w:p w14:paraId="3A7FE959">
            <w:pPr>
              <w:spacing w:line="600" w:lineRule="exact"/>
              <w:jc w:val="center"/>
              <w:rPr>
                <w:rFonts w:ascii="仿宋" w:hAnsi="仿宋" w:eastAsia="仿宋" w:cs="仿宋_GB2312"/>
                <w:bCs/>
                <w:kern w:val="0"/>
                <w:sz w:val="18"/>
                <w:szCs w:val="18"/>
              </w:rPr>
            </w:pPr>
          </w:p>
        </w:tc>
        <w:tc>
          <w:tcPr>
            <w:tcW w:w="1211" w:type="dxa"/>
            <w:vAlign w:val="center"/>
          </w:tcPr>
          <w:p w14:paraId="5827C150">
            <w:pPr>
              <w:spacing w:line="600" w:lineRule="exact"/>
              <w:jc w:val="center"/>
              <w:rPr>
                <w:rFonts w:ascii="仿宋" w:hAnsi="仿宋" w:eastAsia="仿宋" w:cs="仿宋_GB2312"/>
                <w:bCs/>
                <w:kern w:val="0"/>
                <w:sz w:val="18"/>
                <w:szCs w:val="18"/>
              </w:rPr>
            </w:pPr>
          </w:p>
        </w:tc>
      </w:tr>
      <w:tr w14:paraId="07F6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6CCB65">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吐鲁番市2022年自治区预算内疫情防控和重点项目前期专项</w:t>
            </w:r>
          </w:p>
        </w:tc>
        <w:tc>
          <w:tcPr>
            <w:tcW w:w="850" w:type="dxa"/>
            <w:vAlign w:val="center"/>
          </w:tcPr>
          <w:p w14:paraId="06C3BFBB">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57.20</w:t>
            </w:r>
          </w:p>
        </w:tc>
        <w:tc>
          <w:tcPr>
            <w:tcW w:w="1054" w:type="dxa"/>
            <w:vAlign w:val="center"/>
          </w:tcPr>
          <w:p w14:paraId="1E9F1AD7">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57.20</w:t>
            </w:r>
          </w:p>
        </w:tc>
        <w:tc>
          <w:tcPr>
            <w:tcW w:w="890" w:type="dxa"/>
            <w:vAlign w:val="center"/>
          </w:tcPr>
          <w:p w14:paraId="58D55C88">
            <w:pPr>
              <w:widowControl/>
              <w:spacing w:line="280" w:lineRule="exact"/>
              <w:jc w:val="center"/>
              <w:rPr>
                <w:rFonts w:ascii="仿宋_GB2312" w:hAnsi="宋体" w:eastAsia="仿宋_GB2312" w:cs="宋体"/>
                <w:bCs/>
                <w:kern w:val="0"/>
                <w:sz w:val="18"/>
                <w:szCs w:val="18"/>
              </w:rPr>
            </w:pPr>
          </w:p>
        </w:tc>
        <w:tc>
          <w:tcPr>
            <w:tcW w:w="901" w:type="dxa"/>
            <w:vAlign w:val="center"/>
          </w:tcPr>
          <w:p w14:paraId="0C4BB09D">
            <w:pPr>
              <w:widowControl/>
              <w:spacing w:line="280" w:lineRule="exact"/>
              <w:jc w:val="center"/>
              <w:rPr>
                <w:rFonts w:ascii="仿宋_GB2312" w:hAnsi="宋体" w:eastAsia="仿宋_GB2312" w:cs="宋体"/>
                <w:bCs/>
                <w:kern w:val="0"/>
                <w:sz w:val="18"/>
                <w:szCs w:val="18"/>
              </w:rPr>
            </w:pPr>
          </w:p>
        </w:tc>
        <w:tc>
          <w:tcPr>
            <w:tcW w:w="1024" w:type="dxa"/>
            <w:vAlign w:val="center"/>
          </w:tcPr>
          <w:p w14:paraId="4EC33D6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57.20</w:t>
            </w:r>
          </w:p>
        </w:tc>
        <w:tc>
          <w:tcPr>
            <w:tcW w:w="797" w:type="dxa"/>
            <w:vAlign w:val="center"/>
          </w:tcPr>
          <w:p w14:paraId="331714AC">
            <w:pPr>
              <w:spacing w:line="600" w:lineRule="exact"/>
              <w:jc w:val="center"/>
              <w:rPr>
                <w:rFonts w:ascii="仿宋" w:hAnsi="仿宋" w:eastAsia="仿宋" w:cs="仿宋_GB2312"/>
                <w:bCs/>
                <w:kern w:val="0"/>
                <w:sz w:val="18"/>
                <w:szCs w:val="18"/>
              </w:rPr>
            </w:pPr>
          </w:p>
        </w:tc>
        <w:tc>
          <w:tcPr>
            <w:tcW w:w="813" w:type="dxa"/>
            <w:vAlign w:val="center"/>
          </w:tcPr>
          <w:p w14:paraId="1780E12E">
            <w:pPr>
              <w:spacing w:line="600" w:lineRule="exact"/>
              <w:jc w:val="center"/>
              <w:rPr>
                <w:rFonts w:ascii="仿宋" w:hAnsi="仿宋" w:eastAsia="仿宋" w:cs="仿宋_GB2312"/>
                <w:bCs/>
                <w:kern w:val="0"/>
                <w:sz w:val="18"/>
                <w:szCs w:val="18"/>
              </w:rPr>
            </w:pPr>
          </w:p>
        </w:tc>
        <w:tc>
          <w:tcPr>
            <w:tcW w:w="791" w:type="dxa"/>
            <w:vAlign w:val="center"/>
          </w:tcPr>
          <w:p w14:paraId="464B5B41">
            <w:pPr>
              <w:spacing w:line="600" w:lineRule="exact"/>
              <w:jc w:val="center"/>
              <w:rPr>
                <w:rFonts w:ascii="仿宋" w:hAnsi="仿宋" w:eastAsia="仿宋" w:cs="仿宋_GB2312"/>
                <w:bCs/>
                <w:kern w:val="0"/>
                <w:sz w:val="18"/>
                <w:szCs w:val="18"/>
              </w:rPr>
            </w:pPr>
          </w:p>
        </w:tc>
        <w:tc>
          <w:tcPr>
            <w:tcW w:w="1211" w:type="dxa"/>
            <w:vAlign w:val="center"/>
          </w:tcPr>
          <w:p w14:paraId="53F8B9A2">
            <w:pPr>
              <w:spacing w:line="600" w:lineRule="exact"/>
              <w:jc w:val="center"/>
              <w:rPr>
                <w:rFonts w:ascii="仿宋" w:hAnsi="仿宋" w:eastAsia="仿宋" w:cs="仿宋_GB2312"/>
                <w:bCs/>
                <w:kern w:val="0"/>
                <w:sz w:val="18"/>
                <w:szCs w:val="18"/>
              </w:rPr>
            </w:pPr>
          </w:p>
        </w:tc>
      </w:tr>
    </w:tbl>
    <w:p w14:paraId="13130637">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9FF4FC7">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42A43DDD">
      <w:pPr>
        <w:spacing w:line="560" w:lineRule="exact"/>
        <w:jc w:val="center"/>
        <w:rPr>
          <w:rFonts w:ascii="楷体_GB2312" w:hAnsi="楷体_GB2312" w:eastAsia="楷体_GB2312"/>
          <w:kern w:val="0"/>
          <w:sz w:val="32"/>
          <w:szCs w:val="32"/>
        </w:rPr>
      </w:pPr>
    </w:p>
    <w:p w14:paraId="31E6267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关于托克逊县发展和改革委员会(托克逊县粮食和物资储备局)单位2024年收支预算情况的总体说明</w:t>
      </w:r>
    </w:p>
    <w:p w14:paraId="655DB11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按照全口径预算的原则，托克逊县发展和改革委员会(托克逊县粮食和物资储备局)单位2024年所有收入和支出均纳入单位预算管理。收支总预算1007.55万元。</w:t>
      </w:r>
    </w:p>
    <w:p w14:paraId="56608D3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51171F9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7F24F50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二、关于托克逊县发展和改革委员会(托克逊县粮食和物资储备局)单位2024年收入预算情况说明</w:t>
      </w:r>
    </w:p>
    <w:p w14:paraId="47D8ADF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托克逊县发展和改革委员会(托克逊县粮食和物资储备局)单位收入预算1007.55万元，其中：</w:t>
      </w:r>
    </w:p>
    <w:p w14:paraId="5E978F6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940.73万元，占93.37%，比上年预算减少59.98万元，下降5.99%，主要原因是聘用人员减少，发改事务综合业务（粮油储备）项目经费、机场建设项目前期费项目减少，职业年金预算由同级财政代列，经费减少,因此一般公共预算较上年有所下降；</w:t>
      </w:r>
    </w:p>
    <w:p w14:paraId="77659A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上级一般公共预算安排的转移支付4.92万元，占0.49%，比上年预算增加1.92万元，增长64.00%，主要原因是本年农产品成本调查经费增加，因此预算较上年有所增加；</w:t>
      </w:r>
    </w:p>
    <w:p w14:paraId="0FE2BF1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8C987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659A7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2880F74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69C0BB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单位资金4.50万元，占0.45%，比上年预算减少3.28万元，下降42.16%，主要原因是援疆项目前期费减少，因此预算较上年有所下降；</w:t>
      </w:r>
    </w:p>
    <w:p w14:paraId="5B79E436">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财政拨款结转57.40万元，占5.70%，比上年预算减少83.80万元，下降59.35%，主要原因是2022年自治区预算内疫情防控和重点项目前期费减少，农产品调查经费减少，因此预算较上年有所下降</w:t>
      </w:r>
      <w:r>
        <w:rPr>
          <w:rFonts w:hint="eastAsia" w:ascii="仿宋_GB2312" w:hAnsi="宋体" w:eastAsia="仿宋_GB2312" w:cs="宋体"/>
          <w:kern w:val="0"/>
          <w:sz w:val="32"/>
          <w:szCs w:val="32"/>
          <w:lang w:eastAsia="zh-CN"/>
        </w:rPr>
        <w:t>。</w:t>
      </w:r>
    </w:p>
    <w:p w14:paraId="6E34D42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三、关于托克逊县发展和改革委员会(托克逊县粮食和物资储备局)单位2024年支出预算情况说明</w:t>
      </w:r>
    </w:p>
    <w:p w14:paraId="7BBB51D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托克逊县发展和改革委员会(托克逊县粮食和物资储备局)单位2024年支出预算1007.55万元，其中：</w:t>
      </w:r>
    </w:p>
    <w:p w14:paraId="5C3F0975">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基本支出485.73万元，占48.21%，比上年预算减少69.98万元，下降12.59%，主要原因是聘用人员减少，职业年金预算由同级财政代列，经费减少，因此预算较上年有所下降。</w:t>
      </w:r>
    </w:p>
    <w:p w14:paraId="795AA67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项目支出521.82万元，占51.79%，比上年预算减少75.16万元，下降12.59%，主要原因是2022年自治区预算内疫情防控和重点项目前期费减少，因此预算较上年有所下降。</w:t>
      </w:r>
    </w:p>
    <w:p w14:paraId="25B02E32">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四、关于托克逊县发展和改革委员会(托克逊县粮食和物资储备局)单位2024年财政拨款收支预算情况的总体说明</w:t>
      </w:r>
    </w:p>
    <w:p w14:paraId="72E8F26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2024年财政拨款收支总预算945.65万元。</w:t>
      </w:r>
    </w:p>
    <w:p w14:paraId="6DA93DA0">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10AE110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收入预算包括：一般公共预算拨款945.65万元。</w:t>
      </w:r>
    </w:p>
    <w:p w14:paraId="00D0BED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815.69万元，主要用于保障单位正常运行的人员经费、公用经费支出;社会保障和就业支出69.00万元，主要用于单位人员社保缴费支出;卫生健康支出22.70万元，主要用于单位人员医疗保险缴费支出;住房保障支出38.26万元，主要用于单位人员住房公积金缴费支出。</w:t>
      </w:r>
    </w:p>
    <w:p w14:paraId="6335406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五、关于托克逊县发展和改革委员会(托克逊县粮食和物资储备局)单位2024年一般公共预算当年拨款情况说明</w:t>
      </w:r>
    </w:p>
    <w:p w14:paraId="0CF384A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753507E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托克逊县发展和改革委员会(托克逊县粮食和物资储备局)单位2024年一般公共预算拨款合计945.65万元，其中：</w:t>
      </w:r>
    </w:p>
    <w:p w14:paraId="0E7D382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基本支出485.73万元，比上年预算减少69.98万元，下降12.59%。主要原因是：聘用人员减少，职业年金预算由同级财政代列，经费减少，因此预算较上年有所下降。</w:t>
      </w:r>
    </w:p>
    <w:p w14:paraId="74E121F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项目支出459.92万元，比上年预算增加11.92万元，增长2.66%。主要原因是：本年项目前期费增加，因此预算较上年有所增加。</w:t>
      </w:r>
    </w:p>
    <w:p w14:paraId="7BDFDD3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6373A1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1.一般公共服务支出（类）815.69万元，占86.26%。</w:t>
      </w:r>
    </w:p>
    <w:p w14:paraId="1FBD32F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2.社会保障和就业支出（类）69.00万元，占7.30%。</w:t>
      </w:r>
    </w:p>
    <w:p w14:paraId="385A068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3.卫生健康支出（类）22.70万元，占2.40%。</w:t>
      </w:r>
    </w:p>
    <w:p w14:paraId="70BA259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4.住房保障支出（类）38.26万元，占4.0</w:t>
      </w:r>
      <w:r>
        <w:rPr>
          <w:rFonts w:hint="eastAsia" w:ascii="仿宋_GB2312" w:eastAsia="仿宋_GB2312"/>
          <w:sz w:val="32"/>
          <w:szCs w:val="32"/>
          <w:lang w:val="en-US" w:eastAsia="zh-CN"/>
        </w:rPr>
        <w:t>5</w:t>
      </w:r>
      <w:r>
        <w:rPr>
          <w:rFonts w:hint="eastAsia" w:ascii="仿宋_GB2312" w:eastAsia="仿宋_GB2312"/>
          <w:sz w:val="32"/>
          <w:szCs w:val="32"/>
        </w:rPr>
        <w:t>%。</w:t>
      </w:r>
    </w:p>
    <w:p w14:paraId="3041E26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6A98937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1.一般公共服务支出（类）发展与改革事务（款）行政运行（项）：2024年预算数为355.77万元，比上年预算减少32.06万元，下降8.27%，主要原因是：单位人员减少4人，工资相应减少，因此预算数较上年有所减少。</w:t>
      </w:r>
    </w:p>
    <w:p w14:paraId="7A5E1F9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发展与改革事务（款）其他发展与改革事务支出（项）：2024年预算数为459.92万元，比上年预算增加11.92万元，增长2.66%，主要原因是：2024年污染防治支出县级配套，项目前期费增加，因此预算数较上年有所增加。</w:t>
      </w:r>
    </w:p>
    <w:p w14:paraId="60259C5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2024年预算数为21.23万元，比上年预算减少2.99万元，下降12.35%，主要原因是：按政策离退休单位医疗财政拨款不再列入预算，导致行政单位离退休预算较上年减少。</w:t>
      </w:r>
    </w:p>
    <w:p w14:paraId="665BB3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2024年预算数为47.77万元，比上年预算减少4.17万元，下降8.03%，主要原因是：单位在职人员减少4人，单位基本养老保险缴费减少，因此预算数较上年有所减少。</w:t>
      </w:r>
    </w:p>
    <w:p w14:paraId="66F6639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5.卫生健康支出（类）行政事业单位医疗（款）行政单位医疗（项）：2024年预算数为20.30万元，比上年预算减少1.76万元，下降7.98%，主要原因是：单位人员减少4人，因此行政单位医疗预算数较上年有所减少。</w:t>
      </w:r>
    </w:p>
    <w:p w14:paraId="1556D32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2.40万元，比上年预算减少0.16万元，下降6.25%，主要原因是：单位在职人员减少4人，因此公务员医疗补助预算数较上年有所减少。</w:t>
      </w:r>
    </w:p>
    <w:p w14:paraId="3EEF1CF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7.住房保障支出（类）住房改革支出（款）住房公积金（项）：2024年预算数为38.26万元，比上年预算减少2.87万元，下降6.98%，主要原因是：单位在职人员减少4人，因此住房公积金预算数较上年有所减少。</w:t>
      </w:r>
    </w:p>
    <w:p w14:paraId="7637FAF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25.97万元，下降100.00%，主要原因是：本年职业年金由同级财政代列，因此机关事业单位职业年金缴费支出未安排预算。</w:t>
      </w:r>
    </w:p>
    <w:p w14:paraId="5CA4970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六、关于托克逊县发展和改革委员会(托克逊县粮食和物资储备局)单位2024年一般公共预算基本支出情况说明</w:t>
      </w:r>
    </w:p>
    <w:p w14:paraId="3142963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托克逊县发展和改革委员会(托克逊县粮食和物资储备局)单位2024年一般公共预算基本支出485.73万元，其中：</w:t>
      </w:r>
    </w:p>
    <w:p w14:paraId="6289E8C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454.34万元，主要包括：基本工资、津贴补贴、奖金、绩效工资、机关事业单位基本养老保险缴费、职工基本医疗保险缴费、公务员医疗补助缴费、其他社会保障缴费、住房公积金、其他工资福利支出、退休费、其他对个人和家庭的补助。</w:t>
      </w:r>
    </w:p>
    <w:p w14:paraId="5FB37BC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公用经费31.39万元，主要包括：办公费、印刷费、咨询费、邮电费、差旅费、培训费、工会经费、公务用车运行维护费、其他商品和服务支出。</w:t>
      </w:r>
    </w:p>
    <w:p w14:paraId="03A11DB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七、关于托克逊县发展和改革委员会(托克逊县粮食和物资储备局)单位2024年一般公共预算项目支出情况说明</w:t>
      </w:r>
    </w:p>
    <w:p w14:paraId="56FE092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（一）项目名称：托克逊县级政策性应急成品粮油和物资储备管理费用</w:t>
      </w:r>
    </w:p>
    <w:p w14:paraId="6AB26A9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设立的政策依据：1.根据吐鲁番</w:t>
      </w:r>
      <w:r>
        <w:rPr>
          <w:rFonts w:hint="eastAsia" w:ascii="仿宋_GB2312" w:hAnsi="黑体" w:eastAsia="仿宋_GB2312"/>
          <w:sz w:val="32"/>
          <w:szCs w:val="32"/>
          <w:lang w:eastAsia="zh-CN"/>
        </w:rPr>
        <w:t>市委、市政府</w:t>
      </w:r>
      <w:r>
        <w:rPr>
          <w:rFonts w:ascii="仿宋_GB2312" w:hAnsi="黑体" w:eastAsia="仿宋_GB2312"/>
          <w:sz w:val="32"/>
          <w:szCs w:val="32"/>
        </w:rPr>
        <w:t>关于县级政府应急成品粮油储备工作指示及吐鲁番市发改委、财政局、农发行三部门根据托克逊县实际人口数量下发的《关于下达县级成品粮油储备计划的通知》〔2022〕208号文件要求，托克逊县需储备政府应急成品粮油400吨。2.根据</w:t>
      </w:r>
      <w:r>
        <w:rPr>
          <w:rFonts w:hint="eastAsia" w:ascii="仿宋_GB2312" w:hAnsi="黑体" w:eastAsia="仿宋_GB2312"/>
          <w:sz w:val="32"/>
          <w:szCs w:val="32"/>
          <w:lang w:eastAsia="zh-CN"/>
        </w:rPr>
        <w:t>《中华人民共和国突发事件应对法》</w:t>
      </w:r>
      <w:r>
        <w:rPr>
          <w:rFonts w:ascii="仿宋_GB2312" w:hAnsi="黑体" w:eastAsia="仿宋_GB2312"/>
          <w:sz w:val="32"/>
          <w:szCs w:val="32"/>
        </w:rPr>
        <w:t>《国家物资储备管理规定》《新疆维吾尔自治区&lt;中华人民共和国突发事件应对</w:t>
      </w:r>
      <w:bookmarkStart w:id="0" w:name="_GoBack"/>
      <w:bookmarkEnd w:id="0"/>
      <w:r>
        <w:rPr>
          <w:rFonts w:ascii="仿宋_GB2312" w:hAnsi="黑体" w:eastAsia="仿宋_GB2312"/>
          <w:sz w:val="32"/>
          <w:szCs w:val="32"/>
        </w:rPr>
        <w:t>法&gt;办法》《新疆维吾尔自治区应急物资储备管理办法》《新疆维吾尔自治区人民政府突发公共事件总体应急预案》《托克逊县突发公共事件总体应急预案》等文件规定及要求，统筹协调，科学储备，落实好应急救援物资的储备和管护工作。3.2022年托克逊县政府应急成品储备粮专项贷款248.14万元利息按照相关文件要求由县财政予以兜底。4.原粮食局协保人员的养老根据相关文件由县财政予以保障。</w:t>
      </w:r>
    </w:p>
    <w:p w14:paraId="59B131D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预算安排规模：50.00万元</w:t>
      </w:r>
    </w:p>
    <w:p w14:paraId="7DD234B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项目承担单位：托克逊县发展和改革委员会(托克逊县粮食和物资储备局)</w:t>
      </w:r>
    </w:p>
    <w:p w14:paraId="043E078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资金分配情况：1、政府储备成品粮油管理费用23</w:t>
      </w:r>
      <w:r>
        <w:rPr>
          <w:rFonts w:hint="eastAsia" w:ascii="仿宋_GB2312" w:hAnsi="黑体" w:eastAsia="仿宋_GB2312"/>
          <w:sz w:val="32"/>
          <w:szCs w:val="32"/>
          <w:lang w:val="en-US" w:eastAsia="zh-CN"/>
        </w:rPr>
        <w:t>.00</w:t>
      </w:r>
      <w:r>
        <w:rPr>
          <w:rFonts w:ascii="仿宋_GB2312" w:hAnsi="黑体" w:eastAsia="仿宋_GB2312"/>
          <w:sz w:val="32"/>
          <w:szCs w:val="32"/>
        </w:rPr>
        <w:t>万元；2、县应急救援物资储备库日常管理和维护费用13</w:t>
      </w:r>
      <w:r>
        <w:rPr>
          <w:rFonts w:hint="eastAsia" w:ascii="仿宋_GB2312" w:hAnsi="黑体" w:eastAsia="仿宋_GB2312"/>
          <w:sz w:val="32"/>
          <w:szCs w:val="32"/>
          <w:lang w:val="en-US" w:eastAsia="zh-CN"/>
        </w:rPr>
        <w:t>.00</w:t>
      </w:r>
      <w:r>
        <w:rPr>
          <w:rFonts w:ascii="仿宋_GB2312" w:hAnsi="黑体" w:eastAsia="仿宋_GB2312"/>
          <w:sz w:val="32"/>
          <w:szCs w:val="32"/>
        </w:rPr>
        <w:t>万元；3、政府储备成品粮油专项贷款利息支出12</w:t>
      </w:r>
      <w:r>
        <w:rPr>
          <w:rFonts w:hint="eastAsia" w:ascii="仿宋_GB2312" w:hAnsi="黑体" w:eastAsia="仿宋_GB2312"/>
          <w:sz w:val="32"/>
          <w:szCs w:val="32"/>
          <w:lang w:val="en-US" w:eastAsia="zh-CN"/>
        </w:rPr>
        <w:t>.00</w:t>
      </w:r>
      <w:r>
        <w:rPr>
          <w:rFonts w:ascii="仿宋_GB2312" w:hAnsi="黑体" w:eastAsia="仿宋_GB2312"/>
          <w:sz w:val="32"/>
          <w:szCs w:val="32"/>
        </w:rPr>
        <w:t>万元；4、协保人员社保支出2</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AB2DFC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1B3F3E5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（二）项目名称：2024年农产品成本调查经费（吐市财建[2023]93号）</w:t>
      </w:r>
    </w:p>
    <w:p w14:paraId="64485FA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1.根据《国家发展改革委关于“十四五”时期深化价格机制改革行动方案的通知》（发改价格〔2021〕689号）和《自治区发展改革委办公厅关于做好2024年全区农产品成本调查工作的通知》（新发改成本〔2023〕703号）精神和要求，全区成本调查系统要进一步加强农产品成本调查和价格成本调查监审工作，助力经济社会平稳健康发展；2.负责完成完成2024年棉花、西甜瓜常规及直报调查、棉花成本预测、农资购买调查和种植意向调查及分析。3、完成每周四全疆应急价格监测；4、全区农副产品零售价格监测旬报表、全区重要农副产品、经济作物收购价格监测旬报表、全区生猪鸡蛋出场价及鲜牛奶收购价格监测旬报表等报表。</w:t>
      </w:r>
    </w:p>
    <w:p w14:paraId="478AA31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预算安排规模：4.92万元</w:t>
      </w:r>
    </w:p>
    <w:p w14:paraId="2CA0B61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项目承担单位：托克逊县发展和改革委员会(托克逊县粮食和物资储备局)</w:t>
      </w:r>
    </w:p>
    <w:p w14:paraId="2C76D51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资金分配情况：1、农户误工补贴费支出1.8</w:t>
      </w:r>
      <w:r>
        <w:rPr>
          <w:rFonts w:hint="eastAsia" w:ascii="仿宋_GB2312" w:hAnsi="黑体" w:eastAsia="仿宋_GB2312"/>
          <w:sz w:val="32"/>
          <w:szCs w:val="32"/>
          <w:lang w:val="en-US" w:eastAsia="zh-CN"/>
        </w:rPr>
        <w:t>0</w:t>
      </w:r>
      <w:r>
        <w:rPr>
          <w:rFonts w:ascii="仿宋_GB2312" w:hAnsi="黑体" w:eastAsia="仿宋_GB2312"/>
          <w:sz w:val="32"/>
          <w:szCs w:val="32"/>
        </w:rPr>
        <w:t>万元；2、资料编印费支出1</w:t>
      </w:r>
      <w:r>
        <w:rPr>
          <w:rFonts w:hint="eastAsia" w:ascii="仿宋_GB2312" w:hAnsi="黑体" w:eastAsia="仿宋_GB2312"/>
          <w:sz w:val="32"/>
          <w:szCs w:val="32"/>
          <w:lang w:val="en-US" w:eastAsia="zh-CN"/>
        </w:rPr>
        <w:t>.00</w:t>
      </w:r>
      <w:r>
        <w:rPr>
          <w:rFonts w:ascii="仿宋_GB2312" w:hAnsi="黑体" w:eastAsia="仿宋_GB2312"/>
          <w:sz w:val="32"/>
          <w:szCs w:val="32"/>
        </w:rPr>
        <w:t>万元；3、办公经费支出1.12万元；4、价格监测补助支出1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5DAB94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13031A1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（三）项目名称：2024年污染防治支出县级配套</w:t>
      </w:r>
    </w:p>
    <w:p w14:paraId="790D6FE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托克逊县共有14家用能单位，为加强我县重点用能单位节能管理，提高重点用能单位能源利用效率，保障全面完成吐鲁番市“十四五”节能目标，依据《中华人民共和国节约能源法》、《新疆维吾尔自治区实施&lt;中华人民共和国节约能源法&gt;办法》和《固定资产投资项目节能审查办法》（国家发展改革委2023年第2号令）规定，按照自治区发展改革委、吐鲁番市发展改革委关于开展全社会节能监察工作的要求，托克逊发展改革委通过现场抽查和书面监察相结合的方式，开展2024年全社会节能监察工作。</w:t>
      </w:r>
    </w:p>
    <w:p w14:paraId="138BA31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预算安排规模：5.00万元</w:t>
      </w:r>
    </w:p>
    <w:p w14:paraId="6EFBF0E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项目承担单位：托克逊县发展和改革委员会(托克逊县粮食和物资储备局)</w:t>
      </w:r>
    </w:p>
    <w:p w14:paraId="5256E34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资金分配情况：1、节能宣传工作经费4</w:t>
      </w:r>
      <w:r>
        <w:rPr>
          <w:rFonts w:hint="eastAsia" w:ascii="仿宋_GB2312" w:hAnsi="黑体" w:eastAsia="仿宋_GB2312"/>
          <w:sz w:val="32"/>
          <w:szCs w:val="32"/>
          <w:lang w:val="en-US" w:eastAsia="zh-CN"/>
        </w:rPr>
        <w:t>.00</w:t>
      </w:r>
      <w:r>
        <w:rPr>
          <w:rFonts w:ascii="仿宋_GB2312" w:hAnsi="黑体" w:eastAsia="仿宋_GB2312"/>
          <w:sz w:val="32"/>
          <w:szCs w:val="32"/>
        </w:rPr>
        <w:t>万元；2、节能监察工作经费1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A5A0EB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w:t>
      </w:r>
      <w:r>
        <w:rPr>
          <w:rFonts w:hint="eastAsia" w:ascii="仿宋_GB2312" w:hAnsi="黑体" w:eastAsia="仿宋_GB2312"/>
          <w:sz w:val="32"/>
          <w:szCs w:val="32"/>
          <w:lang w:val="en-US" w:eastAsia="zh-CN"/>
        </w:rPr>
        <w:t>1日</w:t>
      </w:r>
      <w:r>
        <w:rPr>
          <w:rFonts w:ascii="仿宋_GB2312" w:hAnsi="黑体" w:eastAsia="仿宋_GB2312"/>
          <w:sz w:val="32"/>
          <w:szCs w:val="32"/>
        </w:rPr>
        <w:t>-2024年12月</w:t>
      </w:r>
      <w:r>
        <w:rPr>
          <w:rFonts w:hint="eastAsia" w:ascii="仿宋_GB2312" w:hAnsi="黑体" w:eastAsia="仿宋_GB2312"/>
          <w:sz w:val="32"/>
          <w:szCs w:val="32"/>
          <w:lang w:val="en-US" w:eastAsia="zh-CN"/>
        </w:rPr>
        <w:t>31日</w:t>
      </w:r>
    </w:p>
    <w:p w14:paraId="1BF30F8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（四）项目名称：项目前期费</w:t>
      </w:r>
    </w:p>
    <w:p w14:paraId="56A72C0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1.自治区人民政府《关于加快通用航空业发展的意见》中明确，到2030年，建成200个以上通用机场，基本实现通用航空县县通、团团通，充分利用现有民用运输机场，按照枢纽机场+支线机场+通用机场三级航空体系发展模式构建“三位一体、全面覆盖”的通用航空网络，力争用5-10年的时间建成布局合理，规模适当、功能完善的通用航空机场体系。托克逊通用机场建设项目已列入托克逊县“十四五”发展规划纲要，机场的建设是对国家战略决策发展的支持，也是托克逊县人民随着经济不断发展而演变出的新的需求，可以在很大程度上提高托克逊县的经济发展水平，促进托克逊县旅游景区迈向新的大门，也是积极融入丝绸之路经济带核心区建设的必要之举；2.申请中央预算内资金和地方政府专项债券是为县域项目建设提供有力资金保障，减轻县级财政压力的必要途径；3.2020年9月，第三次中央新疆工作座谈会提出“发展是新疆长治久安的重要基础。要推动工业强基增效和转型升级，培育壮大新疆特色优势产业，带动当地群众增收致富”。托克逊县作为吐鲁番市能源化工产业的重要基地，未来将承担吐鲁番打造产业转型升级的示范区的重要任务。为深入分析托克逊县现代煤化工产业发展的机遇和挑战，准确把握新的发展环境和产业发展趋势，确定发展定位、发展方向和发展目标，谋划相关重点产业项目，谋划相关重点产业项目，促进煤炭资源就地转化，开展煤化工产业专题研究十分必要。4.托克逊县地处新疆中部，是连接南、北、东疆的交通要道及枢纽，区位优势突出，G30等高速、312、314国道、兰新铁路、南疆铁路、北疆铁路均在托克逊县境内交汇穿境而过，辖区内有鱼儿沟和望布两座货运站点，其中：鱼儿沟为中欧班列的始发站，为助力疆煤外运通道建设，统筹疆内保供和疆外市场需求，完善托克逊县煤炭储运体系建设，开展鱼儿沟陆港型区域能源枢纽发展规划研究迫在眉睫。5.成本监审:根据《国家发展改革委关于“十四五”时期深化价格机制改革行动方案的通知》发改价格〔2021〕689号，为深入贯彻党的十九届五中全会精神和“十四五”规划《纲要》部署，深化“十四五”时期重点领域价格机制改革，托克逊县积极启动城镇供水、供热等民生领域价格改革。以及为完善价格成本监审工作机制。规范政府制定价格，引入第三方。</w:t>
      </w:r>
    </w:p>
    <w:p w14:paraId="6650995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预算安排规模：400.00万元</w:t>
      </w:r>
    </w:p>
    <w:p w14:paraId="3D16F95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项目承担单位：托克逊县发展和改革委员会(托克逊县粮食和物资储备局)</w:t>
      </w:r>
    </w:p>
    <w:p w14:paraId="35695A6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资金分配情况：1、通用机场项目报告编制费用150</w:t>
      </w:r>
      <w:r>
        <w:rPr>
          <w:rFonts w:hint="eastAsia" w:ascii="仿宋_GB2312" w:hAnsi="黑体" w:eastAsia="仿宋_GB2312"/>
          <w:sz w:val="32"/>
          <w:szCs w:val="32"/>
          <w:lang w:val="en-US" w:eastAsia="zh-CN"/>
        </w:rPr>
        <w:t>.00</w:t>
      </w:r>
      <w:r>
        <w:rPr>
          <w:rFonts w:ascii="仿宋_GB2312" w:hAnsi="黑体" w:eastAsia="仿宋_GB2312"/>
          <w:sz w:val="32"/>
          <w:szCs w:val="32"/>
        </w:rPr>
        <w:t>万元；2、中央预算内投资、专项债券项目可研报告编制费用150</w:t>
      </w:r>
      <w:r>
        <w:rPr>
          <w:rFonts w:hint="eastAsia" w:ascii="仿宋_GB2312" w:hAnsi="黑体" w:eastAsia="仿宋_GB2312"/>
          <w:sz w:val="32"/>
          <w:szCs w:val="32"/>
          <w:lang w:val="en-US" w:eastAsia="zh-CN"/>
        </w:rPr>
        <w:t>.00</w:t>
      </w:r>
      <w:r>
        <w:rPr>
          <w:rFonts w:ascii="仿宋_GB2312" w:hAnsi="黑体" w:eastAsia="仿宋_GB2312"/>
          <w:sz w:val="32"/>
          <w:szCs w:val="32"/>
        </w:rPr>
        <w:t>万元；3、产业研究、物流规划报告编制费用80</w:t>
      </w:r>
      <w:r>
        <w:rPr>
          <w:rFonts w:hint="eastAsia" w:ascii="仿宋_GB2312" w:hAnsi="黑体" w:eastAsia="仿宋_GB2312"/>
          <w:sz w:val="32"/>
          <w:szCs w:val="32"/>
          <w:lang w:val="en-US" w:eastAsia="zh-CN"/>
        </w:rPr>
        <w:t>.00</w:t>
      </w:r>
      <w:r>
        <w:rPr>
          <w:rFonts w:ascii="仿宋_GB2312" w:hAnsi="黑体" w:eastAsia="仿宋_GB2312"/>
          <w:sz w:val="32"/>
          <w:szCs w:val="32"/>
        </w:rPr>
        <w:t>万元；4、成本监审相关报告编制费用20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5BEC1D2">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资金执行时间：2024年1月</w:t>
      </w:r>
      <w:r>
        <w:rPr>
          <w:rFonts w:hint="eastAsia" w:ascii="仿宋_GB2312" w:hAnsi="黑体" w:eastAsia="仿宋_GB2312"/>
          <w:sz w:val="32"/>
          <w:szCs w:val="32"/>
          <w:lang w:val="en-US" w:eastAsia="zh-CN"/>
        </w:rPr>
        <w:t>1日</w:t>
      </w:r>
      <w:r>
        <w:rPr>
          <w:rFonts w:ascii="仿宋_GB2312" w:hAnsi="黑体" w:eastAsia="仿宋_GB2312"/>
          <w:sz w:val="32"/>
          <w:szCs w:val="32"/>
        </w:rPr>
        <w:t>-2024年12月</w:t>
      </w:r>
      <w:r>
        <w:rPr>
          <w:rFonts w:hint="eastAsia" w:ascii="仿宋_GB2312" w:hAnsi="黑体" w:eastAsia="仿宋_GB2312"/>
          <w:sz w:val="32"/>
          <w:szCs w:val="32"/>
          <w:lang w:val="en-US" w:eastAsia="zh-CN"/>
        </w:rPr>
        <w:t>31日</w:t>
      </w:r>
    </w:p>
    <w:p w14:paraId="221E4DF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八、关于托克逊县发展和改革委员会(托克逊县粮食和物资储备局)单位2024年政府性基金预算拨款情况说明</w:t>
      </w:r>
    </w:p>
    <w:p w14:paraId="7FA0AFF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托克逊县发展和改革委员会(托克逊县粮食和物资储备局)2024年没有使用政府性基金预算拨款安排的支出，政府性基金预算支出情况表为空表。</w:t>
      </w:r>
    </w:p>
    <w:p w14:paraId="528AED3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九、关于托克逊县发展和改革委员会(托克逊县粮食和物资储备局)单位2024年国有资本经营预算拨款情况说明</w:t>
      </w:r>
    </w:p>
    <w:p w14:paraId="36BB659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托克逊县发展和改革委员会(托克逊县粮食和物资储备局)2024年没有使用国有资本经营预算拨款安排的支出，国有资本经营预算支出情况表为空表。</w:t>
      </w:r>
    </w:p>
    <w:p w14:paraId="4E345EE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十、关于托克逊县发展和改革委员会(托克逊县粮食和物资储备局)单位2024年财政拨款“三公”经费预算情况说明</w:t>
      </w:r>
    </w:p>
    <w:p w14:paraId="4A2A1EC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托克逊县发展和改革委员会(托克逊县粮食和物资储备局)单位2024年财政拨款“三公”经费数为4.00万元，其中：因公出国（境）费0.00万元，公务用车购置费0.00万元，公务用车运行费4.00万元，公务接待费0.00万元。</w:t>
      </w:r>
    </w:p>
    <w:p w14:paraId="4CEBCE7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33.33%，其中：因公出国（境）费减少0.00万元，下降0.00%，主要原因是2023与2024年均未安排因公出国(境)费；公务用车购置费减少0.00万元，下降0.00%，主要原因是2023年与2024年均未安排公务用车购置费；公务用车运行费增加1.00万元，增长33.33%，主要原因是本年度公务用车标准由原先的1</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万元每车每年，因此较上年预算有所增加；公务接待费减少0.00万元，下降0.00%，主要原因是2023年与2024年均未安排公务接待费。</w:t>
      </w:r>
    </w:p>
    <w:p w14:paraId="0D5BEBE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十一、关于托克逊县发展和改革委员会(托克逊县粮食和物资储备局)单位2024年上年结转结余预算情况说明</w:t>
      </w:r>
    </w:p>
    <w:p w14:paraId="1A765D8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托克逊县发展和改革委员会(托克逊县粮食和物资储备局)单位2024年上年结转结余57.40万元，包括：财政拨款57.40万元，非财政拨款0.00万元，其中：</w:t>
      </w:r>
    </w:p>
    <w:p w14:paraId="49EFD9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 2022年农产品成本调查经费0.20万元，主要用于：农产品成本调查经费项目培训费。</w:t>
      </w:r>
    </w:p>
    <w:p w14:paraId="1177868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2、吐鲁番市2022年自治区预算内疫情防控和重点项目前期专项57.20万元，主要用于：中央预算内投资项目、地方政府专项债项目等政府投资项目可行性研究报告和初步设计报告编制。</w:t>
      </w:r>
    </w:p>
    <w:p w14:paraId="316F9A2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17A29E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66A66B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单位2024年的机关运行经费财政拨款预算31.39万元，比上年预算减少7.32万元，下降18.91%。主要原因是在职人员减少4人，公用经费减少，因此较上年预算有所下降。</w:t>
      </w:r>
    </w:p>
    <w:p w14:paraId="196EF71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108D9F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2024年，托克逊县发展和改革委员会(托克逊县粮食和物资储备局)单位政府采购预算22.72万元，其中：政府采购货物预算10.02万元，政府采购工程预算0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万元，政府采购服务预算12.7</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5B9F62B9">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2024年，托克逊县发展和改革委员会(托克逊县粮食和物资储备局)单位面向中小企业预留政府采购项目预算金额16.32万元，小微企业预留政府采购项目预算金额16.32万元。</w:t>
      </w:r>
    </w:p>
    <w:p w14:paraId="0C9B4CA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3CD9007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截至2023年底，托克逊县发展和改革委员会(托克逊县粮食和物资储备局)单位及下属各预算单位占用使用国有资产总体情况为：</w:t>
      </w:r>
    </w:p>
    <w:p w14:paraId="6BF3552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1.房屋389平方米，价值264.44万元。</w:t>
      </w:r>
    </w:p>
    <w:p w14:paraId="7116B26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2.车辆1辆，价值22.15万元；其中：一般公务用车1辆，价值22.15万元；执法执勤用车0辆，价值0万元；其他车辆0辆，价值0万元。</w:t>
      </w:r>
    </w:p>
    <w:p w14:paraId="0EC6EF5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3.办公家具价值12.37万元。</w:t>
      </w:r>
    </w:p>
    <w:p w14:paraId="00D9837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4.其他资产价值43.02万元。</w:t>
      </w:r>
    </w:p>
    <w:p w14:paraId="3394A34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6847AB3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081121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2A01D7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1007.54</w:t>
      </w:r>
      <w:r>
        <w:rPr>
          <w:rFonts w:hint="eastAsia" w:ascii="仿宋_GB2312" w:hAnsi="宋体" w:eastAsia="仿宋_GB2312" w:cs="宋体"/>
          <w:kern w:val="0"/>
          <w:sz w:val="32"/>
          <w:szCs w:val="32"/>
        </w:rPr>
        <w:t>万元；当年财政拨款项目4个，涉及预算金额</w:t>
      </w:r>
      <w:r>
        <w:rPr>
          <w:rFonts w:ascii="仿宋_GB2312" w:hAnsi="宋体" w:eastAsia="仿宋_GB2312" w:cs="宋体"/>
          <w:kern w:val="0"/>
          <w:sz w:val="32"/>
          <w:szCs w:val="32"/>
        </w:rPr>
        <w:t>459.92</w:t>
      </w:r>
      <w:r>
        <w:rPr>
          <w:rFonts w:hint="eastAsia" w:ascii="仿宋_GB2312" w:hAnsi="宋体" w:eastAsia="仿宋_GB2312" w:cs="宋体"/>
          <w:kern w:val="0"/>
          <w:sz w:val="32"/>
          <w:szCs w:val="32"/>
        </w:rPr>
        <w:t>万元；当年非财政拨款项目1个，涉及预算金额4.50万元。具体情况见下表：</w:t>
      </w:r>
    </w:p>
    <w:p w14:paraId="5E6614D2">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3"/>
        <w:tblW w:w="10653" w:type="dxa"/>
        <w:jc w:val="center"/>
        <w:tblLayout w:type="autofit"/>
        <w:tblCellMar>
          <w:top w:w="0" w:type="dxa"/>
          <w:left w:w="108" w:type="dxa"/>
          <w:bottom w:w="0" w:type="dxa"/>
          <w:right w:w="108" w:type="dxa"/>
        </w:tblCellMar>
      </w:tblPr>
      <w:tblGrid>
        <w:gridCol w:w="1178"/>
        <w:gridCol w:w="1501"/>
        <w:gridCol w:w="2753"/>
        <w:gridCol w:w="1446"/>
        <w:gridCol w:w="2230"/>
        <w:gridCol w:w="1545"/>
      </w:tblGrid>
      <w:tr w14:paraId="3BCF4B05">
        <w:tblPrEx>
          <w:tblCellMar>
            <w:top w:w="0" w:type="dxa"/>
            <w:left w:w="108" w:type="dxa"/>
            <w:bottom w:w="0" w:type="dxa"/>
            <w:right w:w="108" w:type="dxa"/>
          </w:tblCellMar>
        </w:tblPrEx>
        <w:trPr>
          <w:trHeight w:val="644" w:hRule="atLeast"/>
          <w:jc w:val="center"/>
        </w:trPr>
        <w:tc>
          <w:tcPr>
            <w:tcW w:w="10653" w:type="dxa"/>
            <w:gridSpan w:val="6"/>
            <w:tcBorders>
              <w:top w:val="nil"/>
              <w:left w:val="nil"/>
              <w:bottom w:val="nil"/>
              <w:right w:val="nil"/>
            </w:tcBorders>
            <w:shd w:val="clear" w:color="auto" w:fill="auto"/>
            <w:vAlign w:val="center"/>
          </w:tcPr>
          <w:p w14:paraId="746E0554">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A2F6837">
        <w:tblPrEx>
          <w:tblCellMar>
            <w:top w:w="0" w:type="dxa"/>
            <w:left w:w="108" w:type="dxa"/>
            <w:bottom w:w="0" w:type="dxa"/>
            <w:right w:w="108" w:type="dxa"/>
          </w:tblCellMar>
        </w:tblPrEx>
        <w:trPr>
          <w:trHeight w:val="358" w:hRule="atLeast"/>
          <w:jc w:val="center"/>
        </w:trPr>
        <w:tc>
          <w:tcPr>
            <w:tcW w:w="10653" w:type="dxa"/>
            <w:gridSpan w:val="6"/>
            <w:tcBorders>
              <w:top w:val="nil"/>
              <w:left w:val="nil"/>
              <w:bottom w:val="nil"/>
              <w:right w:val="nil"/>
            </w:tcBorders>
            <w:shd w:val="clear" w:color="auto" w:fill="auto"/>
            <w:vAlign w:val="center"/>
          </w:tcPr>
          <w:p w14:paraId="1A7DE10D">
            <w:pPr>
              <w:widowControl/>
              <w:jc w:val="center"/>
              <w:rPr>
                <w:rFonts w:ascii="宋体" w:hAnsi="宋体" w:cs="宋体"/>
                <w:b/>
                <w:bCs/>
                <w:kern w:val="0"/>
                <w:sz w:val="24"/>
              </w:rPr>
            </w:pPr>
            <w:r>
              <w:rPr>
                <w:rFonts w:hint="eastAsia" w:ascii="宋体" w:hAnsi="宋体" w:cs="宋体"/>
                <w:color w:val="000000"/>
                <w:sz w:val="24"/>
              </w:rPr>
              <w:t>（2024年）</w:t>
            </w:r>
          </w:p>
        </w:tc>
      </w:tr>
      <w:tr w14:paraId="729C012E">
        <w:tblPrEx>
          <w:tblCellMar>
            <w:top w:w="0" w:type="dxa"/>
            <w:left w:w="108" w:type="dxa"/>
            <w:bottom w:w="0" w:type="dxa"/>
            <w:right w:w="108" w:type="dxa"/>
          </w:tblCellMar>
        </w:tblPrEx>
        <w:trPr>
          <w:trHeight w:val="478" w:hRule="atLeast"/>
          <w:jc w:val="center"/>
        </w:trPr>
        <w:tc>
          <w:tcPr>
            <w:tcW w:w="26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BE0489">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972" w:type="dxa"/>
            <w:gridSpan w:val="4"/>
            <w:tcBorders>
              <w:top w:val="single" w:color="auto" w:sz="4" w:space="0"/>
              <w:left w:val="nil"/>
              <w:bottom w:val="single" w:color="auto" w:sz="4" w:space="0"/>
              <w:right w:val="single" w:color="000000" w:sz="4" w:space="0"/>
            </w:tcBorders>
            <w:shd w:val="clear" w:color="auto" w:fill="auto"/>
            <w:vAlign w:val="center"/>
          </w:tcPr>
          <w:p w14:paraId="0FC0CD98">
            <w:pPr>
              <w:widowControl/>
              <w:jc w:val="center"/>
              <w:rPr>
                <w:rFonts w:ascii="宋体" w:hAnsi="宋体" w:cs="宋体"/>
                <w:kern w:val="0"/>
                <w:sz w:val="18"/>
                <w:szCs w:val="18"/>
              </w:rPr>
            </w:pPr>
            <w:r>
              <w:rPr>
                <w:rFonts w:hint="eastAsia" w:ascii="宋体" w:hAnsi="宋体" w:cs="宋体"/>
                <w:kern w:val="0"/>
                <w:sz w:val="18"/>
                <w:szCs w:val="18"/>
              </w:rPr>
              <w:t>托克逊县发展和改革委员会（托克逊县粮食和物资储备局）</w:t>
            </w:r>
          </w:p>
        </w:tc>
      </w:tr>
      <w:tr w14:paraId="422EF46F">
        <w:tblPrEx>
          <w:tblCellMar>
            <w:top w:w="0" w:type="dxa"/>
            <w:left w:w="108" w:type="dxa"/>
            <w:bottom w:w="0" w:type="dxa"/>
            <w:right w:w="108" w:type="dxa"/>
          </w:tblCellMar>
        </w:tblPrEx>
        <w:trPr>
          <w:trHeight w:val="478" w:hRule="atLeast"/>
          <w:jc w:val="center"/>
        </w:trPr>
        <w:tc>
          <w:tcPr>
            <w:tcW w:w="26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5E62E0E">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199" w:type="dxa"/>
            <w:gridSpan w:val="2"/>
            <w:tcBorders>
              <w:top w:val="single" w:color="auto" w:sz="4" w:space="0"/>
              <w:left w:val="nil"/>
              <w:bottom w:val="single" w:color="auto" w:sz="4" w:space="0"/>
              <w:right w:val="single" w:color="000000" w:sz="4" w:space="0"/>
            </w:tcBorders>
            <w:shd w:val="clear" w:color="auto" w:fill="auto"/>
            <w:vAlign w:val="center"/>
          </w:tcPr>
          <w:p w14:paraId="4A81C21A">
            <w:pPr>
              <w:widowControl/>
              <w:jc w:val="center"/>
              <w:rPr>
                <w:rFonts w:ascii="宋体" w:hAnsi="宋体" w:cs="宋体"/>
                <w:kern w:val="0"/>
                <w:sz w:val="18"/>
                <w:szCs w:val="18"/>
              </w:rPr>
            </w:pPr>
            <w:r>
              <w:rPr>
                <w:rFonts w:hint="eastAsia" w:ascii="宋体" w:hAnsi="宋体" w:cs="宋体"/>
                <w:kern w:val="0"/>
                <w:sz w:val="18"/>
                <w:szCs w:val="18"/>
              </w:rPr>
              <w:t>董翠</w:t>
            </w:r>
          </w:p>
        </w:tc>
        <w:tc>
          <w:tcPr>
            <w:tcW w:w="2230" w:type="dxa"/>
            <w:tcBorders>
              <w:top w:val="nil"/>
              <w:left w:val="nil"/>
              <w:bottom w:val="single" w:color="auto" w:sz="4" w:space="0"/>
              <w:right w:val="single" w:color="auto" w:sz="4" w:space="0"/>
            </w:tcBorders>
            <w:shd w:val="clear" w:color="auto" w:fill="auto"/>
            <w:vAlign w:val="center"/>
          </w:tcPr>
          <w:p w14:paraId="6F003250">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543" w:type="dxa"/>
            <w:tcBorders>
              <w:top w:val="nil"/>
              <w:left w:val="nil"/>
              <w:bottom w:val="single" w:color="auto" w:sz="4" w:space="0"/>
              <w:right w:val="single" w:color="auto" w:sz="4" w:space="0"/>
            </w:tcBorders>
            <w:shd w:val="clear" w:color="auto" w:fill="auto"/>
            <w:vAlign w:val="center"/>
          </w:tcPr>
          <w:p w14:paraId="75972337">
            <w:pPr>
              <w:widowControl/>
              <w:jc w:val="center"/>
              <w:rPr>
                <w:rFonts w:ascii="宋体" w:hAnsi="宋体" w:cs="宋体"/>
                <w:kern w:val="0"/>
                <w:sz w:val="18"/>
                <w:szCs w:val="18"/>
              </w:rPr>
            </w:pPr>
            <w:r>
              <w:rPr>
                <w:rFonts w:hint="eastAsia" w:ascii="宋体" w:hAnsi="宋体" w:cs="宋体"/>
                <w:kern w:val="0"/>
                <w:sz w:val="18"/>
                <w:szCs w:val="18"/>
              </w:rPr>
              <w:t>8822565</w:t>
            </w:r>
          </w:p>
        </w:tc>
      </w:tr>
      <w:tr w14:paraId="67AD0561">
        <w:tblPrEx>
          <w:tblCellMar>
            <w:top w:w="0" w:type="dxa"/>
            <w:left w:w="108" w:type="dxa"/>
            <w:bottom w:w="0" w:type="dxa"/>
            <w:right w:w="108" w:type="dxa"/>
          </w:tblCellMar>
        </w:tblPrEx>
        <w:trPr>
          <w:trHeight w:val="3723" w:hRule="atLeast"/>
          <w:jc w:val="center"/>
        </w:trPr>
        <w:tc>
          <w:tcPr>
            <w:tcW w:w="26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641F1E">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972" w:type="dxa"/>
            <w:gridSpan w:val="4"/>
            <w:tcBorders>
              <w:top w:val="single" w:color="auto" w:sz="4" w:space="0"/>
              <w:left w:val="nil"/>
              <w:bottom w:val="single" w:color="auto" w:sz="4" w:space="0"/>
              <w:right w:val="single" w:color="000000" w:sz="4" w:space="0"/>
            </w:tcBorders>
            <w:shd w:val="clear" w:color="auto" w:fill="auto"/>
            <w:vAlign w:val="center"/>
          </w:tcPr>
          <w:p w14:paraId="020A7EBF">
            <w:pPr>
              <w:widowControl/>
              <w:jc w:val="left"/>
              <w:rPr>
                <w:rFonts w:ascii="宋体" w:hAnsi="宋体" w:cs="宋体"/>
                <w:kern w:val="0"/>
                <w:sz w:val="18"/>
                <w:szCs w:val="18"/>
              </w:rPr>
            </w:pPr>
            <w:r>
              <w:rPr>
                <w:rFonts w:hint="eastAsia" w:ascii="宋体" w:hAnsi="宋体" w:cs="宋体"/>
                <w:kern w:val="0"/>
                <w:sz w:val="18"/>
                <w:szCs w:val="18"/>
              </w:rPr>
              <w:t>1、持续扩大有效投资。全力做好2024年固定资产投资工作，确保顺利完成2024年固定资产投资同比增长20%的目标任务。</w:t>
            </w:r>
            <w:r>
              <w:rPr>
                <w:rFonts w:hint="eastAsia" w:ascii="宋体" w:hAnsi="宋体" w:cs="宋体"/>
                <w:kern w:val="0"/>
                <w:sz w:val="18"/>
                <w:szCs w:val="18"/>
              </w:rPr>
              <w:br w:type="textWrapping"/>
            </w:r>
            <w:r>
              <w:rPr>
                <w:rFonts w:hint="eastAsia" w:ascii="宋体" w:hAnsi="宋体" w:cs="宋体"/>
                <w:kern w:val="0"/>
                <w:sz w:val="18"/>
                <w:szCs w:val="18"/>
              </w:rPr>
              <w:t>2、持续优化营商环境。依托自治区一体化在线政务服务平台，深入推进投资项目审批制度改革，进一步简化审批环节，优化审批流程，压缩审批时限，推进并联审批，提高投资项目审批效率。</w:t>
            </w:r>
            <w:r>
              <w:rPr>
                <w:rFonts w:hint="eastAsia" w:ascii="宋体" w:hAnsi="宋体" w:cs="宋体"/>
                <w:kern w:val="0"/>
                <w:sz w:val="18"/>
                <w:szCs w:val="18"/>
              </w:rPr>
              <w:br w:type="textWrapping"/>
            </w:r>
            <w:r>
              <w:rPr>
                <w:rFonts w:hint="eastAsia" w:ascii="宋体" w:hAnsi="宋体" w:cs="宋体"/>
                <w:kern w:val="0"/>
                <w:sz w:val="18"/>
                <w:szCs w:val="18"/>
              </w:rPr>
              <w:t>3、持续推进重大项目建设。立足资源禀赋和区位优势，推动通用机场项目前期工作，进一步加快融入丝绸之路经济带核心区空中走廊步伐；开展煤化工产业专题研究和鱼儿沟物流规划编制，引导推动托克逊县煤化工产业转型升级，提升产业规模化效益，将鱼儿沟周边的资源进行整合，便于托克逊县优势产品运输外送；加快推进拟申请中央预算内资金和地方政府专项债券项目可研报告等前期工作，确保顺利完成重点项目各类前期报告编制30个的目标任务，争取更多项目挤入自治区资金支持大盘子，为县域项目建设提供有力资金保障。</w:t>
            </w:r>
            <w:r>
              <w:rPr>
                <w:rFonts w:hint="eastAsia" w:ascii="宋体" w:hAnsi="宋体" w:cs="宋体"/>
                <w:kern w:val="0"/>
                <w:sz w:val="18"/>
                <w:szCs w:val="18"/>
              </w:rPr>
              <w:br w:type="textWrapping"/>
            </w:r>
            <w:r>
              <w:rPr>
                <w:rFonts w:hint="eastAsia" w:ascii="宋体" w:hAnsi="宋体" w:cs="宋体"/>
                <w:kern w:val="0"/>
                <w:sz w:val="18"/>
                <w:szCs w:val="18"/>
              </w:rPr>
              <w:t>4、持续推进节能降碳。加强节能队伍建设和能力提升，对我县14家企业进行节能监察工作，通过此项工作积极宣传国家、自治区各类政策，不断提升企业节能降耗积极性，有效提升节能降耗水平，确保规上企业万元工业增加值能耗下降4%以上等节能降耗目标任务全面完成。</w:t>
            </w:r>
            <w:r>
              <w:rPr>
                <w:rFonts w:hint="eastAsia" w:ascii="宋体" w:hAnsi="宋体" w:cs="宋体"/>
                <w:kern w:val="0"/>
                <w:sz w:val="18"/>
                <w:szCs w:val="18"/>
              </w:rPr>
              <w:br w:type="textWrapping"/>
            </w:r>
            <w:r>
              <w:rPr>
                <w:rFonts w:hint="eastAsia" w:ascii="宋体" w:hAnsi="宋体" w:cs="宋体"/>
                <w:kern w:val="0"/>
                <w:sz w:val="18"/>
                <w:szCs w:val="18"/>
              </w:rPr>
              <w:t>5、持续加大各类资金争取力度。继续做好已争取资金项目建设进度，紧盯项目建设，督促项目单位加快建设进度，确保在投资计划年内完成项目建设。</w:t>
            </w:r>
            <w:r>
              <w:rPr>
                <w:rFonts w:hint="eastAsia" w:ascii="宋体" w:hAnsi="宋体" w:cs="宋体"/>
                <w:kern w:val="0"/>
                <w:sz w:val="18"/>
                <w:szCs w:val="18"/>
              </w:rPr>
              <w:br w:type="textWrapping"/>
            </w:r>
            <w:r>
              <w:rPr>
                <w:rFonts w:hint="eastAsia" w:ascii="宋体" w:hAnsi="宋体" w:cs="宋体"/>
                <w:kern w:val="0"/>
                <w:sz w:val="18"/>
                <w:szCs w:val="18"/>
              </w:rPr>
              <w:t>6、进一步强化政府应急粮油储备，提升粮油市场调控能力。做好2024年400吨政府成品粮油轮换工作，粮油监督检查16次，提升应急粮油保供能力，确保全县粮油储备有保障。</w:t>
            </w:r>
            <w:r>
              <w:rPr>
                <w:rFonts w:hint="eastAsia" w:ascii="宋体" w:hAnsi="宋体" w:cs="宋体"/>
                <w:kern w:val="0"/>
                <w:sz w:val="18"/>
                <w:szCs w:val="18"/>
              </w:rPr>
              <w:br w:type="textWrapping"/>
            </w:r>
            <w:r>
              <w:rPr>
                <w:rFonts w:hint="eastAsia" w:ascii="宋体" w:hAnsi="宋体" w:cs="宋体"/>
                <w:kern w:val="0"/>
                <w:sz w:val="18"/>
                <w:szCs w:val="18"/>
              </w:rPr>
              <w:t>7、持续加强价格监测工作，进一步提高预测预警能力。做好农产品批发市场信息采集工作，完成农产品成本报告2份，为制定农产品价格、财政补贴、保险及农业支持政策提供参考数据。</w:t>
            </w:r>
          </w:p>
        </w:tc>
      </w:tr>
      <w:tr w14:paraId="2EDCC69F">
        <w:tblPrEx>
          <w:tblCellMar>
            <w:top w:w="0" w:type="dxa"/>
            <w:left w:w="108" w:type="dxa"/>
            <w:bottom w:w="0" w:type="dxa"/>
            <w:right w:w="108" w:type="dxa"/>
          </w:tblCellMar>
        </w:tblPrEx>
        <w:trPr>
          <w:trHeight w:val="448" w:hRule="atLeast"/>
          <w:jc w:val="center"/>
        </w:trPr>
        <w:tc>
          <w:tcPr>
            <w:tcW w:w="2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B44995">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199" w:type="dxa"/>
            <w:gridSpan w:val="2"/>
            <w:tcBorders>
              <w:top w:val="single" w:color="auto" w:sz="4" w:space="0"/>
              <w:left w:val="nil"/>
              <w:bottom w:val="single" w:color="auto" w:sz="4" w:space="0"/>
              <w:right w:val="single" w:color="auto" w:sz="4" w:space="0"/>
            </w:tcBorders>
            <w:shd w:val="clear" w:color="auto" w:fill="auto"/>
            <w:vAlign w:val="center"/>
          </w:tcPr>
          <w:p w14:paraId="6677C6D2">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773" w:type="dxa"/>
            <w:gridSpan w:val="2"/>
            <w:tcBorders>
              <w:top w:val="single" w:color="auto" w:sz="4" w:space="0"/>
              <w:left w:val="nil"/>
              <w:bottom w:val="single" w:color="auto" w:sz="4" w:space="0"/>
              <w:right w:val="single" w:color="auto" w:sz="4" w:space="0"/>
            </w:tcBorders>
            <w:shd w:val="clear" w:color="auto" w:fill="auto"/>
            <w:vAlign w:val="center"/>
          </w:tcPr>
          <w:p w14:paraId="1C13637F">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19366460">
        <w:tblPrEx>
          <w:tblCellMar>
            <w:top w:w="0" w:type="dxa"/>
            <w:left w:w="108" w:type="dxa"/>
            <w:bottom w:w="0" w:type="dxa"/>
            <w:right w:w="108" w:type="dxa"/>
          </w:tblCellMar>
        </w:tblPrEx>
        <w:trPr>
          <w:trHeight w:val="328" w:hRule="atLeast"/>
          <w:jc w:val="center"/>
        </w:trPr>
        <w:tc>
          <w:tcPr>
            <w:tcW w:w="2680" w:type="dxa"/>
            <w:gridSpan w:val="2"/>
            <w:vMerge w:val="continue"/>
            <w:tcBorders>
              <w:top w:val="single" w:color="auto" w:sz="4" w:space="0"/>
              <w:left w:val="single" w:color="auto" w:sz="4" w:space="0"/>
              <w:bottom w:val="single" w:color="auto" w:sz="4" w:space="0"/>
              <w:right w:val="single" w:color="auto" w:sz="4" w:space="0"/>
            </w:tcBorders>
            <w:vAlign w:val="center"/>
          </w:tcPr>
          <w:p w14:paraId="66BC802D">
            <w:pPr>
              <w:widowControl/>
              <w:jc w:val="left"/>
              <w:rPr>
                <w:rFonts w:ascii="宋体" w:hAnsi="宋体" w:cs="宋体"/>
                <w:b/>
                <w:bCs/>
                <w:kern w:val="0"/>
                <w:sz w:val="20"/>
                <w:szCs w:val="20"/>
              </w:rPr>
            </w:pPr>
          </w:p>
        </w:tc>
        <w:tc>
          <w:tcPr>
            <w:tcW w:w="2753" w:type="dxa"/>
            <w:vMerge w:val="restart"/>
            <w:tcBorders>
              <w:top w:val="nil"/>
              <w:left w:val="single" w:color="auto" w:sz="4" w:space="0"/>
              <w:bottom w:val="single" w:color="000000" w:sz="4" w:space="0"/>
              <w:right w:val="single" w:color="auto" w:sz="4" w:space="0"/>
            </w:tcBorders>
            <w:shd w:val="clear" w:color="auto" w:fill="auto"/>
            <w:vAlign w:val="center"/>
          </w:tcPr>
          <w:p w14:paraId="688E23F3">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445" w:type="dxa"/>
            <w:tcBorders>
              <w:top w:val="nil"/>
              <w:left w:val="nil"/>
              <w:bottom w:val="single" w:color="auto" w:sz="4" w:space="0"/>
              <w:right w:val="single" w:color="auto" w:sz="4" w:space="0"/>
            </w:tcBorders>
            <w:shd w:val="clear" w:color="auto" w:fill="auto"/>
            <w:vAlign w:val="center"/>
          </w:tcPr>
          <w:p w14:paraId="300606CE">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773" w:type="dxa"/>
            <w:gridSpan w:val="2"/>
            <w:tcBorders>
              <w:top w:val="single" w:color="auto" w:sz="4" w:space="0"/>
              <w:left w:val="nil"/>
              <w:bottom w:val="single" w:color="auto" w:sz="4" w:space="0"/>
              <w:right w:val="single" w:color="000000" w:sz="4" w:space="0"/>
            </w:tcBorders>
            <w:shd w:val="clear" w:color="000000" w:fill="FFFFFF"/>
            <w:vAlign w:val="center"/>
          </w:tcPr>
          <w:p w14:paraId="723FEB65">
            <w:pPr>
              <w:widowControl/>
              <w:jc w:val="center"/>
              <w:rPr>
                <w:rFonts w:ascii="宋体" w:hAnsi="宋体" w:cs="宋体"/>
                <w:kern w:val="0"/>
                <w:sz w:val="18"/>
                <w:szCs w:val="18"/>
              </w:rPr>
            </w:pPr>
            <w:r>
              <w:rPr>
                <w:rFonts w:hint="eastAsia" w:ascii="宋体" w:hAnsi="宋体" w:cs="宋体"/>
                <w:kern w:val="0"/>
                <w:sz w:val="18"/>
                <w:szCs w:val="18"/>
              </w:rPr>
              <w:t>62.32</w:t>
            </w:r>
          </w:p>
        </w:tc>
      </w:tr>
      <w:tr w14:paraId="441A403D">
        <w:tblPrEx>
          <w:tblCellMar>
            <w:top w:w="0" w:type="dxa"/>
            <w:left w:w="108" w:type="dxa"/>
            <w:bottom w:w="0" w:type="dxa"/>
            <w:right w:w="108" w:type="dxa"/>
          </w:tblCellMar>
        </w:tblPrEx>
        <w:trPr>
          <w:trHeight w:val="358" w:hRule="atLeast"/>
          <w:jc w:val="center"/>
        </w:trPr>
        <w:tc>
          <w:tcPr>
            <w:tcW w:w="2680" w:type="dxa"/>
            <w:gridSpan w:val="2"/>
            <w:vMerge w:val="continue"/>
            <w:tcBorders>
              <w:top w:val="single" w:color="auto" w:sz="4" w:space="0"/>
              <w:left w:val="single" w:color="auto" w:sz="4" w:space="0"/>
              <w:bottom w:val="single" w:color="auto" w:sz="4" w:space="0"/>
              <w:right w:val="single" w:color="auto" w:sz="4" w:space="0"/>
            </w:tcBorders>
            <w:vAlign w:val="center"/>
          </w:tcPr>
          <w:p w14:paraId="56B572E4">
            <w:pPr>
              <w:widowControl/>
              <w:jc w:val="left"/>
              <w:rPr>
                <w:rFonts w:ascii="宋体" w:hAnsi="宋体" w:cs="宋体"/>
                <w:b/>
                <w:bCs/>
                <w:kern w:val="0"/>
                <w:sz w:val="20"/>
                <w:szCs w:val="20"/>
              </w:rPr>
            </w:pPr>
          </w:p>
        </w:tc>
        <w:tc>
          <w:tcPr>
            <w:tcW w:w="2753" w:type="dxa"/>
            <w:vMerge w:val="continue"/>
            <w:tcBorders>
              <w:top w:val="nil"/>
              <w:left w:val="single" w:color="auto" w:sz="4" w:space="0"/>
              <w:bottom w:val="single" w:color="000000" w:sz="4" w:space="0"/>
              <w:right w:val="single" w:color="auto" w:sz="4" w:space="0"/>
            </w:tcBorders>
            <w:vAlign w:val="center"/>
          </w:tcPr>
          <w:p w14:paraId="0A0581A1">
            <w:pPr>
              <w:widowControl/>
              <w:jc w:val="left"/>
              <w:rPr>
                <w:rFonts w:ascii="宋体" w:hAnsi="宋体" w:cs="宋体"/>
                <w:kern w:val="0"/>
                <w:sz w:val="18"/>
                <w:szCs w:val="18"/>
              </w:rPr>
            </w:pPr>
          </w:p>
        </w:tc>
        <w:tc>
          <w:tcPr>
            <w:tcW w:w="1445" w:type="dxa"/>
            <w:tcBorders>
              <w:top w:val="nil"/>
              <w:left w:val="nil"/>
              <w:bottom w:val="single" w:color="auto" w:sz="4" w:space="0"/>
              <w:right w:val="single" w:color="auto" w:sz="4" w:space="0"/>
            </w:tcBorders>
            <w:shd w:val="clear" w:color="auto" w:fill="auto"/>
            <w:vAlign w:val="center"/>
          </w:tcPr>
          <w:p w14:paraId="104AA714">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773" w:type="dxa"/>
            <w:gridSpan w:val="2"/>
            <w:tcBorders>
              <w:top w:val="single" w:color="auto" w:sz="4" w:space="0"/>
              <w:left w:val="nil"/>
              <w:bottom w:val="single" w:color="auto" w:sz="4" w:space="0"/>
              <w:right w:val="single" w:color="000000" w:sz="4" w:space="0"/>
            </w:tcBorders>
            <w:shd w:val="clear" w:color="000000" w:fill="FFFFFF"/>
            <w:vAlign w:val="center"/>
          </w:tcPr>
          <w:p w14:paraId="1AF8567A">
            <w:pPr>
              <w:widowControl/>
              <w:jc w:val="center"/>
              <w:rPr>
                <w:rFonts w:ascii="宋体" w:hAnsi="宋体" w:cs="宋体"/>
                <w:kern w:val="0"/>
                <w:sz w:val="18"/>
                <w:szCs w:val="18"/>
              </w:rPr>
            </w:pPr>
            <w:r>
              <w:rPr>
                <w:rFonts w:hint="eastAsia" w:ascii="宋体" w:hAnsi="宋体" w:cs="宋体"/>
                <w:kern w:val="0"/>
                <w:sz w:val="18"/>
                <w:szCs w:val="18"/>
              </w:rPr>
              <w:t>940.72</w:t>
            </w:r>
          </w:p>
        </w:tc>
      </w:tr>
      <w:tr w14:paraId="1317C0E5">
        <w:tblPrEx>
          <w:tblCellMar>
            <w:top w:w="0" w:type="dxa"/>
            <w:left w:w="108" w:type="dxa"/>
            <w:bottom w:w="0" w:type="dxa"/>
            <w:right w:w="108" w:type="dxa"/>
          </w:tblCellMar>
        </w:tblPrEx>
        <w:trPr>
          <w:trHeight w:val="358" w:hRule="atLeast"/>
          <w:jc w:val="center"/>
        </w:trPr>
        <w:tc>
          <w:tcPr>
            <w:tcW w:w="2680" w:type="dxa"/>
            <w:gridSpan w:val="2"/>
            <w:vMerge w:val="continue"/>
            <w:tcBorders>
              <w:top w:val="single" w:color="auto" w:sz="4" w:space="0"/>
              <w:left w:val="single" w:color="auto" w:sz="4" w:space="0"/>
              <w:bottom w:val="single" w:color="auto" w:sz="4" w:space="0"/>
              <w:right w:val="single" w:color="auto" w:sz="4" w:space="0"/>
            </w:tcBorders>
            <w:vAlign w:val="center"/>
          </w:tcPr>
          <w:p w14:paraId="3E1F4DA9">
            <w:pPr>
              <w:widowControl/>
              <w:jc w:val="left"/>
              <w:rPr>
                <w:rFonts w:ascii="宋体" w:hAnsi="宋体" w:cs="宋体"/>
                <w:b/>
                <w:bCs/>
                <w:kern w:val="0"/>
                <w:sz w:val="20"/>
                <w:szCs w:val="20"/>
              </w:rPr>
            </w:pPr>
          </w:p>
        </w:tc>
        <w:tc>
          <w:tcPr>
            <w:tcW w:w="2753" w:type="dxa"/>
            <w:tcBorders>
              <w:top w:val="nil"/>
              <w:left w:val="nil"/>
              <w:bottom w:val="single" w:color="auto" w:sz="4" w:space="0"/>
              <w:right w:val="single" w:color="auto" w:sz="4" w:space="0"/>
            </w:tcBorders>
            <w:shd w:val="clear" w:color="auto" w:fill="auto"/>
            <w:vAlign w:val="center"/>
          </w:tcPr>
          <w:p w14:paraId="51F31CA4">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445" w:type="dxa"/>
            <w:tcBorders>
              <w:top w:val="nil"/>
              <w:left w:val="nil"/>
              <w:bottom w:val="single" w:color="auto" w:sz="4" w:space="0"/>
              <w:right w:val="single" w:color="auto" w:sz="4" w:space="0"/>
            </w:tcBorders>
            <w:shd w:val="clear" w:color="auto" w:fill="auto"/>
            <w:vAlign w:val="center"/>
          </w:tcPr>
          <w:p w14:paraId="769EAE05">
            <w:pPr>
              <w:widowControl/>
              <w:jc w:val="center"/>
              <w:rPr>
                <w:rFonts w:ascii="宋体" w:hAnsi="宋体" w:cs="宋体"/>
                <w:kern w:val="0"/>
                <w:sz w:val="18"/>
                <w:szCs w:val="18"/>
              </w:rPr>
            </w:pPr>
            <w:r>
              <w:rPr>
                <w:rFonts w:hint="eastAsia" w:ascii="宋体" w:hAnsi="宋体" w:cs="宋体"/>
                <w:kern w:val="0"/>
                <w:sz w:val="18"/>
                <w:szCs w:val="18"/>
              </w:rPr>
              <w:t>其他</w:t>
            </w:r>
          </w:p>
        </w:tc>
        <w:tc>
          <w:tcPr>
            <w:tcW w:w="3773" w:type="dxa"/>
            <w:gridSpan w:val="2"/>
            <w:tcBorders>
              <w:top w:val="single" w:color="auto" w:sz="4" w:space="0"/>
              <w:left w:val="nil"/>
              <w:bottom w:val="single" w:color="auto" w:sz="4" w:space="0"/>
              <w:right w:val="single" w:color="000000" w:sz="4" w:space="0"/>
            </w:tcBorders>
            <w:shd w:val="clear" w:color="000000" w:fill="FFFFFF"/>
            <w:vAlign w:val="center"/>
          </w:tcPr>
          <w:p w14:paraId="4086EBFB">
            <w:pPr>
              <w:widowControl/>
              <w:jc w:val="center"/>
              <w:rPr>
                <w:rFonts w:ascii="宋体" w:hAnsi="宋体" w:cs="宋体"/>
                <w:kern w:val="0"/>
                <w:sz w:val="18"/>
                <w:szCs w:val="18"/>
              </w:rPr>
            </w:pPr>
            <w:r>
              <w:rPr>
                <w:rFonts w:hint="eastAsia" w:ascii="宋体" w:hAnsi="宋体" w:cs="宋体"/>
                <w:kern w:val="0"/>
                <w:sz w:val="18"/>
                <w:szCs w:val="18"/>
              </w:rPr>
              <w:t>4.50</w:t>
            </w:r>
          </w:p>
        </w:tc>
      </w:tr>
      <w:tr w14:paraId="0FAC1996">
        <w:tblPrEx>
          <w:tblCellMar>
            <w:top w:w="0" w:type="dxa"/>
            <w:left w:w="108" w:type="dxa"/>
            <w:bottom w:w="0" w:type="dxa"/>
            <w:right w:w="108" w:type="dxa"/>
          </w:tblCellMar>
        </w:tblPrEx>
        <w:trPr>
          <w:trHeight w:val="403" w:hRule="atLeast"/>
          <w:jc w:val="center"/>
        </w:trPr>
        <w:tc>
          <w:tcPr>
            <w:tcW w:w="1179" w:type="dxa"/>
            <w:tcBorders>
              <w:top w:val="nil"/>
              <w:left w:val="single" w:color="auto" w:sz="4" w:space="0"/>
              <w:bottom w:val="single" w:color="auto" w:sz="4" w:space="0"/>
              <w:right w:val="single" w:color="auto" w:sz="4" w:space="0"/>
            </w:tcBorders>
            <w:shd w:val="clear" w:color="auto" w:fill="auto"/>
            <w:vAlign w:val="center"/>
          </w:tcPr>
          <w:p w14:paraId="114FDA53">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500" w:type="dxa"/>
            <w:tcBorders>
              <w:top w:val="nil"/>
              <w:left w:val="nil"/>
              <w:bottom w:val="single" w:color="auto" w:sz="4" w:space="0"/>
              <w:right w:val="single" w:color="auto" w:sz="4" w:space="0"/>
            </w:tcBorders>
            <w:shd w:val="clear" w:color="auto" w:fill="auto"/>
            <w:vAlign w:val="center"/>
          </w:tcPr>
          <w:p w14:paraId="3F77606B">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753" w:type="dxa"/>
            <w:tcBorders>
              <w:top w:val="nil"/>
              <w:left w:val="nil"/>
              <w:bottom w:val="single" w:color="auto" w:sz="4" w:space="0"/>
              <w:right w:val="single" w:color="auto" w:sz="4" w:space="0"/>
            </w:tcBorders>
            <w:shd w:val="clear" w:color="auto" w:fill="auto"/>
            <w:vAlign w:val="center"/>
          </w:tcPr>
          <w:p w14:paraId="61BAC089">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445" w:type="dxa"/>
            <w:tcBorders>
              <w:top w:val="nil"/>
              <w:left w:val="nil"/>
              <w:bottom w:val="single" w:color="auto" w:sz="4" w:space="0"/>
              <w:right w:val="single" w:color="auto" w:sz="4" w:space="0"/>
            </w:tcBorders>
            <w:shd w:val="clear" w:color="auto" w:fill="auto"/>
            <w:vAlign w:val="center"/>
          </w:tcPr>
          <w:p w14:paraId="5479358A">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230" w:type="dxa"/>
            <w:tcBorders>
              <w:top w:val="nil"/>
              <w:left w:val="nil"/>
              <w:bottom w:val="single" w:color="auto" w:sz="4" w:space="0"/>
              <w:right w:val="single" w:color="auto" w:sz="4" w:space="0"/>
            </w:tcBorders>
            <w:shd w:val="clear" w:color="auto" w:fill="auto"/>
            <w:vAlign w:val="center"/>
          </w:tcPr>
          <w:p w14:paraId="4907CCF1">
            <w:pPr>
              <w:widowControl/>
              <w:jc w:val="center"/>
              <w:rPr>
                <w:rFonts w:ascii="宋体" w:hAnsi="宋体" w:cs="宋体"/>
                <w:b/>
                <w:bCs/>
                <w:kern w:val="0"/>
                <w:sz w:val="20"/>
                <w:szCs w:val="20"/>
              </w:rPr>
            </w:pPr>
            <w:r>
              <w:rPr>
                <w:rFonts w:hint="eastAsia" w:ascii="宋体" w:hAnsi="宋体" w:cs="宋体"/>
                <w:b/>
                <w:bCs/>
                <w:kern w:val="0"/>
                <w:sz w:val="20"/>
                <w:szCs w:val="20"/>
              </w:rPr>
              <w:t>指标值设置依据</w:t>
            </w:r>
          </w:p>
        </w:tc>
        <w:tc>
          <w:tcPr>
            <w:tcW w:w="1543" w:type="dxa"/>
            <w:tcBorders>
              <w:top w:val="nil"/>
              <w:left w:val="nil"/>
              <w:bottom w:val="single" w:color="auto" w:sz="4" w:space="0"/>
              <w:right w:val="single" w:color="auto" w:sz="4" w:space="0"/>
            </w:tcBorders>
            <w:shd w:val="clear" w:color="auto" w:fill="auto"/>
            <w:vAlign w:val="center"/>
          </w:tcPr>
          <w:p w14:paraId="4B4E2346">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32F12F69">
        <w:tblPrEx>
          <w:tblCellMar>
            <w:top w:w="0" w:type="dxa"/>
            <w:left w:w="108" w:type="dxa"/>
            <w:bottom w:w="0" w:type="dxa"/>
            <w:right w:w="108" w:type="dxa"/>
          </w:tblCellMar>
        </w:tblPrEx>
        <w:trPr>
          <w:trHeight w:val="358" w:hRule="atLeast"/>
          <w:jc w:val="center"/>
        </w:trPr>
        <w:tc>
          <w:tcPr>
            <w:tcW w:w="117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5E4B35">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500" w:type="dxa"/>
            <w:tcBorders>
              <w:top w:val="single" w:color="auto" w:sz="4" w:space="0"/>
              <w:left w:val="nil"/>
              <w:bottom w:val="single" w:color="auto" w:sz="4" w:space="0"/>
              <w:right w:val="single" w:color="auto" w:sz="4" w:space="0"/>
            </w:tcBorders>
            <w:shd w:val="clear" w:color="auto" w:fill="auto"/>
            <w:vAlign w:val="center"/>
          </w:tcPr>
          <w:p w14:paraId="3478278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753" w:type="dxa"/>
            <w:tcBorders>
              <w:top w:val="single" w:color="auto" w:sz="4" w:space="0"/>
              <w:left w:val="nil"/>
              <w:bottom w:val="single" w:color="auto" w:sz="4" w:space="0"/>
              <w:right w:val="single" w:color="auto" w:sz="4" w:space="0"/>
            </w:tcBorders>
            <w:shd w:val="clear" w:color="auto" w:fill="auto"/>
            <w:vAlign w:val="center"/>
          </w:tcPr>
          <w:p w14:paraId="0091B992">
            <w:pPr>
              <w:widowControl/>
              <w:jc w:val="center"/>
              <w:rPr>
                <w:rFonts w:ascii="宋体" w:hAnsi="宋体" w:cs="宋体"/>
                <w:kern w:val="0"/>
                <w:sz w:val="18"/>
                <w:szCs w:val="18"/>
              </w:rPr>
            </w:pPr>
            <w:r>
              <w:rPr>
                <w:rFonts w:hint="eastAsia" w:ascii="宋体" w:hAnsi="宋体" w:cs="宋体"/>
                <w:kern w:val="0"/>
                <w:sz w:val="18"/>
                <w:szCs w:val="18"/>
              </w:rPr>
              <w:t>固定资产投资同比增长</w:t>
            </w:r>
          </w:p>
        </w:tc>
        <w:tc>
          <w:tcPr>
            <w:tcW w:w="1445" w:type="dxa"/>
            <w:tcBorders>
              <w:top w:val="single" w:color="auto" w:sz="4" w:space="0"/>
              <w:left w:val="nil"/>
              <w:bottom w:val="single" w:color="auto" w:sz="4" w:space="0"/>
              <w:right w:val="single" w:color="auto" w:sz="4" w:space="0"/>
            </w:tcBorders>
            <w:shd w:val="clear" w:color="auto" w:fill="auto"/>
            <w:vAlign w:val="center"/>
          </w:tcPr>
          <w:p w14:paraId="7188C0BF">
            <w:pPr>
              <w:widowControl/>
              <w:jc w:val="center"/>
              <w:rPr>
                <w:rFonts w:ascii="宋体" w:hAnsi="宋体" w:cs="宋体"/>
                <w:kern w:val="0"/>
                <w:sz w:val="18"/>
                <w:szCs w:val="18"/>
              </w:rPr>
            </w:pPr>
            <w:r>
              <w:rPr>
                <w:rFonts w:hint="eastAsia" w:ascii="宋体" w:hAnsi="宋体" w:cs="宋体"/>
                <w:kern w:val="0"/>
                <w:sz w:val="18"/>
                <w:szCs w:val="18"/>
              </w:rPr>
              <w:t>≥20%</w:t>
            </w:r>
          </w:p>
        </w:tc>
        <w:tc>
          <w:tcPr>
            <w:tcW w:w="2230" w:type="dxa"/>
            <w:tcBorders>
              <w:top w:val="single" w:color="auto" w:sz="4" w:space="0"/>
              <w:left w:val="nil"/>
              <w:bottom w:val="single" w:color="auto" w:sz="4" w:space="0"/>
              <w:right w:val="single" w:color="auto" w:sz="4" w:space="0"/>
            </w:tcBorders>
            <w:shd w:val="clear" w:color="auto" w:fill="auto"/>
            <w:vAlign w:val="center"/>
          </w:tcPr>
          <w:p w14:paraId="26574DC2">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543" w:type="dxa"/>
            <w:tcBorders>
              <w:top w:val="single" w:color="auto" w:sz="4" w:space="0"/>
              <w:left w:val="nil"/>
              <w:bottom w:val="single" w:color="auto" w:sz="4" w:space="0"/>
              <w:right w:val="single" w:color="auto" w:sz="4" w:space="0"/>
            </w:tcBorders>
            <w:shd w:val="clear" w:color="auto" w:fill="auto"/>
            <w:vAlign w:val="center"/>
          </w:tcPr>
          <w:p w14:paraId="7E4EDFEB">
            <w:pPr>
              <w:widowControl/>
              <w:jc w:val="center"/>
              <w:rPr>
                <w:rFonts w:ascii="宋体" w:hAnsi="宋体" w:cs="宋体"/>
                <w:kern w:val="0"/>
                <w:sz w:val="18"/>
                <w:szCs w:val="18"/>
              </w:rPr>
            </w:pPr>
            <w:r>
              <w:rPr>
                <w:rFonts w:hint="eastAsia" w:ascii="宋体" w:hAnsi="宋体" w:cs="宋体"/>
                <w:kern w:val="0"/>
                <w:sz w:val="18"/>
                <w:szCs w:val="18"/>
              </w:rPr>
              <w:t xml:space="preserve">15 </w:t>
            </w:r>
          </w:p>
        </w:tc>
      </w:tr>
      <w:tr w14:paraId="1357333C">
        <w:tblPrEx>
          <w:tblCellMar>
            <w:top w:w="0" w:type="dxa"/>
            <w:left w:w="108" w:type="dxa"/>
            <w:bottom w:w="0" w:type="dxa"/>
            <w:right w:w="108" w:type="dxa"/>
          </w:tblCellMar>
        </w:tblPrEx>
        <w:trPr>
          <w:trHeight w:val="358" w:hRule="atLeast"/>
          <w:jc w:val="center"/>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69B49E7E">
            <w:pPr>
              <w:widowControl/>
              <w:jc w:val="left"/>
              <w:rPr>
                <w:rFonts w:ascii="宋体" w:hAnsi="宋体" w:cs="宋体"/>
                <w:kern w:val="0"/>
                <w:sz w:val="18"/>
                <w:szCs w:val="18"/>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51312F5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753" w:type="dxa"/>
            <w:tcBorders>
              <w:top w:val="single" w:color="auto" w:sz="4" w:space="0"/>
              <w:left w:val="nil"/>
              <w:bottom w:val="single" w:color="auto" w:sz="4" w:space="0"/>
              <w:right w:val="single" w:color="auto" w:sz="4" w:space="0"/>
            </w:tcBorders>
            <w:shd w:val="clear" w:color="auto" w:fill="auto"/>
            <w:vAlign w:val="center"/>
          </w:tcPr>
          <w:p w14:paraId="66F15E0A">
            <w:pPr>
              <w:widowControl/>
              <w:jc w:val="center"/>
              <w:rPr>
                <w:rFonts w:ascii="宋体" w:hAnsi="宋体" w:cs="宋体"/>
                <w:kern w:val="0"/>
                <w:sz w:val="18"/>
                <w:szCs w:val="18"/>
              </w:rPr>
            </w:pPr>
            <w:r>
              <w:rPr>
                <w:rFonts w:hint="eastAsia" w:ascii="宋体" w:hAnsi="宋体" w:cs="宋体"/>
                <w:kern w:val="0"/>
                <w:sz w:val="18"/>
                <w:szCs w:val="18"/>
              </w:rPr>
              <w:t>重点项目各类前期报告编制完成数量</w:t>
            </w:r>
          </w:p>
        </w:tc>
        <w:tc>
          <w:tcPr>
            <w:tcW w:w="1445" w:type="dxa"/>
            <w:tcBorders>
              <w:top w:val="single" w:color="auto" w:sz="4" w:space="0"/>
              <w:left w:val="nil"/>
              <w:bottom w:val="single" w:color="auto" w:sz="4" w:space="0"/>
              <w:right w:val="single" w:color="auto" w:sz="4" w:space="0"/>
            </w:tcBorders>
            <w:shd w:val="clear" w:color="auto" w:fill="auto"/>
            <w:vAlign w:val="center"/>
          </w:tcPr>
          <w:p w14:paraId="54B18C22">
            <w:pPr>
              <w:widowControl/>
              <w:jc w:val="center"/>
              <w:rPr>
                <w:rFonts w:ascii="宋体" w:hAnsi="宋体" w:cs="宋体"/>
                <w:kern w:val="0"/>
                <w:sz w:val="18"/>
                <w:szCs w:val="18"/>
              </w:rPr>
            </w:pPr>
            <w:r>
              <w:rPr>
                <w:rFonts w:hint="eastAsia" w:ascii="宋体" w:hAnsi="宋体" w:cs="宋体"/>
                <w:kern w:val="0"/>
                <w:sz w:val="18"/>
                <w:szCs w:val="18"/>
              </w:rPr>
              <w:t>≥30个</w:t>
            </w:r>
          </w:p>
        </w:tc>
        <w:tc>
          <w:tcPr>
            <w:tcW w:w="2230" w:type="dxa"/>
            <w:tcBorders>
              <w:top w:val="single" w:color="auto" w:sz="4" w:space="0"/>
              <w:left w:val="nil"/>
              <w:bottom w:val="single" w:color="auto" w:sz="4" w:space="0"/>
              <w:right w:val="single" w:color="auto" w:sz="4" w:space="0"/>
            </w:tcBorders>
            <w:shd w:val="clear" w:color="auto" w:fill="auto"/>
            <w:vAlign w:val="center"/>
          </w:tcPr>
          <w:p w14:paraId="3A59E0C6">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543" w:type="dxa"/>
            <w:tcBorders>
              <w:top w:val="single" w:color="auto" w:sz="4" w:space="0"/>
              <w:left w:val="nil"/>
              <w:bottom w:val="single" w:color="auto" w:sz="4" w:space="0"/>
              <w:right w:val="single" w:color="auto" w:sz="4" w:space="0"/>
            </w:tcBorders>
            <w:shd w:val="clear" w:color="auto" w:fill="auto"/>
            <w:vAlign w:val="center"/>
          </w:tcPr>
          <w:p w14:paraId="2510DF67">
            <w:pPr>
              <w:widowControl/>
              <w:jc w:val="center"/>
              <w:rPr>
                <w:rFonts w:ascii="宋体" w:hAnsi="宋体" w:cs="宋体"/>
                <w:kern w:val="0"/>
                <w:sz w:val="18"/>
                <w:szCs w:val="18"/>
              </w:rPr>
            </w:pPr>
            <w:r>
              <w:rPr>
                <w:rFonts w:hint="eastAsia" w:ascii="宋体" w:hAnsi="宋体" w:cs="宋体"/>
                <w:kern w:val="0"/>
                <w:sz w:val="18"/>
                <w:szCs w:val="18"/>
              </w:rPr>
              <w:t xml:space="preserve">12 </w:t>
            </w:r>
          </w:p>
        </w:tc>
      </w:tr>
      <w:tr w14:paraId="252E3082">
        <w:tblPrEx>
          <w:tblCellMar>
            <w:top w:w="0" w:type="dxa"/>
            <w:left w:w="108" w:type="dxa"/>
            <w:bottom w:w="0" w:type="dxa"/>
            <w:right w:w="108" w:type="dxa"/>
          </w:tblCellMar>
        </w:tblPrEx>
        <w:trPr>
          <w:trHeight w:val="358" w:hRule="atLeast"/>
          <w:jc w:val="center"/>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13553CD9">
            <w:pPr>
              <w:widowControl/>
              <w:jc w:val="left"/>
              <w:rPr>
                <w:rFonts w:ascii="宋体" w:hAnsi="宋体" w:cs="宋体"/>
                <w:kern w:val="0"/>
                <w:sz w:val="18"/>
                <w:szCs w:val="18"/>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480BFF3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753" w:type="dxa"/>
            <w:tcBorders>
              <w:top w:val="single" w:color="auto" w:sz="4" w:space="0"/>
              <w:left w:val="nil"/>
              <w:bottom w:val="single" w:color="auto" w:sz="4" w:space="0"/>
              <w:right w:val="single" w:color="auto" w:sz="4" w:space="0"/>
            </w:tcBorders>
            <w:shd w:val="clear" w:color="auto" w:fill="auto"/>
            <w:vAlign w:val="center"/>
          </w:tcPr>
          <w:p w14:paraId="0F4AA52B">
            <w:pPr>
              <w:widowControl/>
              <w:jc w:val="center"/>
              <w:rPr>
                <w:rFonts w:ascii="宋体" w:hAnsi="宋体" w:cs="宋体"/>
                <w:kern w:val="0"/>
                <w:sz w:val="18"/>
                <w:szCs w:val="18"/>
              </w:rPr>
            </w:pPr>
            <w:r>
              <w:rPr>
                <w:rFonts w:hint="eastAsia" w:ascii="宋体" w:hAnsi="宋体" w:cs="宋体"/>
                <w:kern w:val="0"/>
                <w:sz w:val="18"/>
                <w:szCs w:val="18"/>
              </w:rPr>
              <w:t>节能监察企业数量</w:t>
            </w:r>
          </w:p>
        </w:tc>
        <w:tc>
          <w:tcPr>
            <w:tcW w:w="1445" w:type="dxa"/>
            <w:tcBorders>
              <w:top w:val="single" w:color="auto" w:sz="4" w:space="0"/>
              <w:left w:val="nil"/>
              <w:bottom w:val="single" w:color="auto" w:sz="4" w:space="0"/>
              <w:right w:val="single" w:color="auto" w:sz="4" w:space="0"/>
            </w:tcBorders>
            <w:shd w:val="clear" w:color="auto" w:fill="auto"/>
            <w:vAlign w:val="center"/>
          </w:tcPr>
          <w:p w14:paraId="3DAF2156">
            <w:pPr>
              <w:widowControl/>
              <w:jc w:val="center"/>
              <w:rPr>
                <w:rFonts w:ascii="宋体" w:hAnsi="宋体" w:cs="宋体"/>
                <w:kern w:val="0"/>
                <w:sz w:val="18"/>
                <w:szCs w:val="18"/>
              </w:rPr>
            </w:pPr>
            <w:r>
              <w:rPr>
                <w:rFonts w:hint="eastAsia" w:ascii="宋体" w:hAnsi="宋体" w:cs="宋体"/>
                <w:kern w:val="0"/>
                <w:sz w:val="18"/>
                <w:szCs w:val="18"/>
              </w:rPr>
              <w:t>=14家</w:t>
            </w:r>
          </w:p>
        </w:tc>
        <w:tc>
          <w:tcPr>
            <w:tcW w:w="2230" w:type="dxa"/>
            <w:tcBorders>
              <w:top w:val="single" w:color="auto" w:sz="4" w:space="0"/>
              <w:left w:val="nil"/>
              <w:bottom w:val="single" w:color="auto" w:sz="4" w:space="0"/>
              <w:right w:val="single" w:color="auto" w:sz="4" w:space="0"/>
            </w:tcBorders>
            <w:shd w:val="clear" w:color="auto" w:fill="auto"/>
            <w:vAlign w:val="center"/>
          </w:tcPr>
          <w:p w14:paraId="029EBB5C">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543" w:type="dxa"/>
            <w:tcBorders>
              <w:top w:val="single" w:color="auto" w:sz="4" w:space="0"/>
              <w:left w:val="nil"/>
              <w:bottom w:val="single" w:color="auto" w:sz="4" w:space="0"/>
              <w:right w:val="single" w:color="auto" w:sz="4" w:space="0"/>
            </w:tcBorders>
            <w:shd w:val="clear" w:color="auto" w:fill="auto"/>
            <w:vAlign w:val="center"/>
          </w:tcPr>
          <w:p w14:paraId="1E86671B">
            <w:pPr>
              <w:widowControl/>
              <w:jc w:val="center"/>
              <w:rPr>
                <w:rFonts w:ascii="宋体" w:hAnsi="宋体" w:cs="宋体"/>
                <w:kern w:val="0"/>
                <w:sz w:val="18"/>
                <w:szCs w:val="18"/>
              </w:rPr>
            </w:pPr>
            <w:r>
              <w:rPr>
                <w:rFonts w:hint="eastAsia" w:ascii="宋体" w:hAnsi="宋体" w:cs="宋体"/>
                <w:kern w:val="0"/>
                <w:sz w:val="18"/>
                <w:szCs w:val="18"/>
              </w:rPr>
              <w:t xml:space="preserve">12 </w:t>
            </w:r>
          </w:p>
        </w:tc>
      </w:tr>
      <w:tr w14:paraId="71E163AB">
        <w:tblPrEx>
          <w:tblCellMar>
            <w:top w:w="0" w:type="dxa"/>
            <w:left w:w="108" w:type="dxa"/>
            <w:bottom w:w="0" w:type="dxa"/>
            <w:right w:w="108" w:type="dxa"/>
          </w:tblCellMar>
        </w:tblPrEx>
        <w:trPr>
          <w:trHeight w:val="358" w:hRule="atLeast"/>
          <w:jc w:val="center"/>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7807B075">
            <w:pPr>
              <w:widowControl/>
              <w:jc w:val="left"/>
              <w:rPr>
                <w:rFonts w:ascii="宋体" w:hAnsi="宋体" w:cs="宋体"/>
                <w:kern w:val="0"/>
                <w:sz w:val="18"/>
                <w:szCs w:val="18"/>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5A09726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753" w:type="dxa"/>
            <w:tcBorders>
              <w:top w:val="single" w:color="auto" w:sz="4" w:space="0"/>
              <w:left w:val="nil"/>
              <w:bottom w:val="single" w:color="auto" w:sz="4" w:space="0"/>
              <w:right w:val="single" w:color="auto" w:sz="4" w:space="0"/>
            </w:tcBorders>
            <w:shd w:val="clear" w:color="auto" w:fill="auto"/>
            <w:vAlign w:val="center"/>
          </w:tcPr>
          <w:p w14:paraId="3777145D">
            <w:pPr>
              <w:widowControl/>
              <w:jc w:val="center"/>
              <w:rPr>
                <w:rFonts w:ascii="宋体" w:hAnsi="宋体" w:cs="宋体"/>
                <w:kern w:val="0"/>
                <w:sz w:val="18"/>
                <w:szCs w:val="18"/>
              </w:rPr>
            </w:pPr>
            <w:r>
              <w:rPr>
                <w:rFonts w:hint="eastAsia" w:ascii="宋体" w:hAnsi="宋体" w:cs="宋体"/>
                <w:kern w:val="0"/>
                <w:sz w:val="18"/>
                <w:szCs w:val="18"/>
              </w:rPr>
              <w:t>本地储备粮油数量</w:t>
            </w:r>
          </w:p>
        </w:tc>
        <w:tc>
          <w:tcPr>
            <w:tcW w:w="1445" w:type="dxa"/>
            <w:tcBorders>
              <w:top w:val="single" w:color="auto" w:sz="4" w:space="0"/>
              <w:left w:val="nil"/>
              <w:bottom w:val="single" w:color="auto" w:sz="4" w:space="0"/>
              <w:right w:val="single" w:color="auto" w:sz="4" w:space="0"/>
            </w:tcBorders>
            <w:shd w:val="clear" w:color="auto" w:fill="auto"/>
            <w:vAlign w:val="center"/>
          </w:tcPr>
          <w:p w14:paraId="6E55150A">
            <w:pPr>
              <w:widowControl/>
              <w:jc w:val="center"/>
              <w:rPr>
                <w:rFonts w:ascii="宋体" w:hAnsi="宋体" w:cs="宋体"/>
                <w:kern w:val="0"/>
                <w:sz w:val="18"/>
                <w:szCs w:val="18"/>
              </w:rPr>
            </w:pPr>
            <w:r>
              <w:rPr>
                <w:rFonts w:hint="eastAsia" w:ascii="宋体" w:hAnsi="宋体" w:cs="宋体"/>
                <w:kern w:val="0"/>
                <w:sz w:val="18"/>
                <w:szCs w:val="18"/>
              </w:rPr>
              <w:t>≥400吨</w:t>
            </w:r>
          </w:p>
        </w:tc>
        <w:tc>
          <w:tcPr>
            <w:tcW w:w="2230" w:type="dxa"/>
            <w:tcBorders>
              <w:top w:val="single" w:color="auto" w:sz="4" w:space="0"/>
              <w:left w:val="nil"/>
              <w:bottom w:val="single" w:color="auto" w:sz="4" w:space="0"/>
              <w:right w:val="single" w:color="auto" w:sz="4" w:space="0"/>
            </w:tcBorders>
            <w:shd w:val="clear" w:color="auto" w:fill="auto"/>
            <w:vAlign w:val="center"/>
          </w:tcPr>
          <w:p w14:paraId="511517FE">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543" w:type="dxa"/>
            <w:tcBorders>
              <w:top w:val="single" w:color="auto" w:sz="4" w:space="0"/>
              <w:left w:val="nil"/>
              <w:bottom w:val="single" w:color="auto" w:sz="4" w:space="0"/>
              <w:right w:val="single" w:color="auto" w:sz="4" w:space="0"/>
            </w:tcBorders>
            <w:shd w:val="clear" w:color="auto" w:fill="auto"/>
            <w:vAlign w:val="center"/>
          </w:tcPr>
          <w:p w14:paraId="314652C0">
            <w:pPr>
              <w:widowControl/>
              <w:jc w:val="center"/>
              <w:rPr>
                <w:rFonts w:ascii="宋体" w:hAnsi="宋体" w:cs="宋体"/>
                <w:kern w:val="0"/>
                <w:sz w:val="18"/>
                <w:szCs w:val="18"/>
              </w:rPr>
            </w:pPr>
            <w:r>
              <w:rPr>
                <w:rFonts w:hint="eastAsia" w:ascii="宋体" w:hAnsi="宋体" w:cs="宋体"/>
                <w:kern w:val="0"/>
                <w:sz w:val="18"/>
                <w:szCs w:val="18"/>
              </w:rPr>
              <w:t xml:space="preserve">12 </w:t>
            </w:r>
          </w:p>
        </w:tc>
      </w:tr>
      <w:tr w14:paraId="60B42D24">
        <w:tblPrEx>
          <w:tblCellMar>
            <w:top w:w="0" w:type="dxa"/>
            <w:left w:w="108" w:type="dxa"/>
            <w:bottom w:w="0" w:type="dxa"/>
            <w:right w:w="108" w:type="dxa"/>
          </w:tblCellMar>
        </w:tblPrEx>
        <w:trPr>
          <w:trHeight w:val="358" w:hRule="atLeast"/>
          <w:jc w:val="center"/>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6EB981BE">
            <w:pPr>
              <w:widowControl/>
              <w:jc w:val="left"/>
              <w:rPr>
                <w:rFonts w:ascii="宋体" w:hAnsi="宋体" w:cs="宋体"/>
                <w:kern w:val="0"/>
                <w:sz w:val="18"/>
                <w:szCs w:val="18"/>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5DB3422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753" w:type="dxa"/>
            <w:tcBorders>
              <w:top w:val="single" w:color="auto" w:sz="4" w:space="0"/>
              <w:left w:val="nil"/>
              <w:bottom w:val="single" w:color="auto" w:sz="4" w:space="0"/>
              <w:right w:val="single" w:color="auto" w:sz="4" w:space="0"/>
            </w:tcBorders>
            <w:shd w:val="clear" w:color="auto" w:fill="auto"/>
            <w:vAlign w:val="center"/>
          </w:tcPr>
          <w:p w14:paraId="40FD637A">
            <w:pPr>
              <w:widowControl/>
              <w:jc w:val="center"/>
              <w:rPr>
                <w:rFonts w:ascii="宋体" w:hAnsi="宋体" w:cs="宋体"/>
                <w:kern w:val="0"/>
                <w:sz w:val="18"/>
                <w:szCs w:val="18"/>
              </w:rPr>
            </w:pPr>
            <w:r>
              <w:rPr>
                <w:rFonts w:hint="eastAsia" w:ascii="宋体" w:hAnsi="宋体" w:cs="宋体"/>
                <w:kern w:val="0"/>
                <w:sz w:val="18"/>
                <w:szCs w:val="18"/>
              </w:rPr>
              <w:t>粮油监督检查次数</w:t>
            </w:r>
          </w:p>
        </w:tc>
        <w:tc>
          <w:tcPr>
            <w:tcW w:w="1445" w:type="dxa"/>
            <w:tcBorders>
              <w:top w:val="single" w:color="auto" w:sz="4" w:space="0"/>
              <w:left w:val="nil"/>
              <w:bottom w:val="single" w:color="auto" w:sz="4" w:space="0"/>
              <w:right w:val="single" w:color="auto" w:sz="4" w:space="0"/>
            </w:tcBorders>
            <w:shd w:val="clear" w:color="auto" w:fill="auto"/>
            <w:vAlign w:val="center"/>
          </w:tcPr>
          <w:p w14:paraId="53DE1796">
            <w:pPr>
              <w:widowControl/>
              <w:jc w:val="center"/>
              <w:rPr>
                <w:rFonts w:ascii="宋体" w:hAnsi="宋体" w:cs="宋体"/>
                <w:kern w:val="0"/>
                <w:sz w:val="18"/>
                <w:szCs w:val="18"/>
              </w:rPr>
            </w:pPr>
            <w:r>
              <w:rPr>
                <w:rFonts w:hint="eastAsia" w:ascii="宋体" w:hAnsi="宋体" w:cs="宋体"/>
                <w:kern w:val="0"/>
                <w:sz w:val="18"/>
                <w:szCs w:val="18"/>
              </w:rPr>
              <w:t>≥16次</w:t>
            </w:r>
          </w:p>
        </w:tc>
        <w:tc>
          <w:tcPr>
            <w:tcW w:w="2230" w:type="dxa"/>
            <w:tcBorders>
              <w:top w:val="single" w:color="auto" w:sz="4" w:space="0"/>
              <w:left w:val="nil"/>
              <w:bottom w:val="single" w:color="auto" w:sz="4" w:space="0"/>
              <w:right w:val="single" w:color="auto" w:sz="4" w:space="0"/>
            </w:tcBorders>
            <w:shd w:val="clear" w:color="auto" w:fill="auto"/>
            <w:vAlign w:val="center"/>
          </w:tcPr>
          <w:p w14:paraId="0A3BAE49">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543" w:type="dxa"/>
            <w:tcBorders>
              <w:top w:val="single" w:color="auto" w:sz="4" w:space="0"/>
              <w:left w:val="nil"/>
              <w:bottom w:val="single" w:color="auto" w:sz="4" w:space="0"/>
              <w:right w:val="single" w:color="auto" w:sz="4" w:space="0"/>
            </w:tcBorders>
            <w:shd w:val="clear" w:color="auto" w:fill="auto"/>
            <w:vAlign w:val="center"/>
          </w:tcPr>
          <w:p w14:paraId="2E99E35D">
            <w:pPr>
              <w:widowControl/>
              <w:jc w:val="center"/>
              <w:rPr>
                <w:rFonts w:ascii="宋体" w:hAnsi="宋体" w:cs="宋体"/>
                <w:kern w:val="0"/>
                <w:sz w:val="18"/>
                <w:szCs w:val="18"/>
              </w:rPr>
            </w:pPr>
            <w:r>
              <w:rPr>
                <w:rFonts w:hint="eastAsia" w:ascii="宋体" w:hAnsi="宋体" w:cs="宋体"/>
                <w:kern w:val="0"/>
                <w:sz w:val="18"/>
                <w:szCs w:val="18"/>
              </w:rPr>
              <w:t xml:space="preserve">12 </w:t>
            </w:r>
          </w:p>
        </w:tc>
      </w:tr>
      <w:tr w14:paraId="236011E5">
        <w:tblPrEx>
          <w:tblCellMar>
            <w:top w:w="0" w:type="dxa"/>
            <w:left w:w="108" w:type="dxa"/>
            <w:bottom w:w="0" w:type="dxa"/>
            <w:right w:w="108" w:type="dxa"/>
          </w:tblCellMar>
        </w:tblPrEx>
        <w:trPr>
          <w:trHeight w:val="403" w:hRule="atLeast"/>
          <w:jc w:val="center"/>
        </w:trPr>
        <w:tc>
          <w:tcPr>
            <w:tcW w:w="1179" w:type="dxa"/>
            <w:vMerge w:val="continue"/>
            <w:tcBorders>
              <w:top w:val="single" w:color="auto" w:sz="4" w:space="0"/>
              <w:left w:val="single" w:color="auto" w:sz="4" w:space="0"/>
              <w:bottom w:val="single" w:color="auto" w:sz="4" w:space="0"/>
              <w:right w:val="single" w:color="auto" w:sz="4" w:space="0"/>
            </w:tcBorders>
            <w:vAlign w:val="center"/>
          </w:tcPr>
          <w:p w14:paraId="7B34AD6B">
            <w:pPr>
              <w:widowControl/>
              <w:jc w:val="left"/>
              <w:rPr>
                <w:rFonts w:ascii="宋体" w:hAnsi="宋体" w:cs="宋体"/>
                <w:kern w:val="0"/>
                <w:sz w:val="18"/>
                <w:szCs w:val="18"/>
              </w:rPr>
            </w:pPr>
          </w:p>
        </w:tc>
        <w:tc>
          <w:tcPr>
            <w:tcW w:w="1500" w:type="dxa"/>
            <w:tcBorders>
              <w:top w:val="single" w:color="auto" w:sz="4" w:space="0"/>
              <w:left w:val="nil"/>
              <w:bottom w:val="single" w:color="auto" w:sz="4" w:space="0"/>
              <w:right w:val="single" w:color="auto" w:sz="4" w:space="0"/>
            </w:tcBorders>
            <w:shd w:val="clear" w:color="auto" w:fill="auto"/>
            <w:vAlign w:val="center"/>
          </w:tcPr>
          <w:p w14:paraId="2EEDDEE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753" w:type="dxa"/>
            <w:tcBorders>
              <w:top w:val="single" w:color="auto" w:sz="4" w:space="0"/>
              <w:left w:val="nil"/>
              <w:bottom w:val="single" w:color="auto" w:sz="4" w:space="0"/>
              <w:right w:val="single" w:color="auto" w:sz="4" w:space="0"/>
            </w:tcBorders>
            <w:shd w:val="clear" w:color="000000" w:fill="FFFFFF"/>
            <w:vAlign w:val="center"/>
          </w:tcPr>
          <w:p w14:paraId="768E0A14">
            <w:pPr>
              <w:widowControl/>
              <w:jc w:val="center"/>
              <w:rPr>
                <w:rFonts w:ascii="宋体" w:hAnsi="宋体" w:cs="宋体"/>
                <w:color w:val="000000"/>
                <w:kern w:val="0"/>
                <w:sz w:val="18"/>
                <w:szCs w:val="18"/>
              </w:rPr>
            </w:pPr>
            <w:r>
              <w:rPr>
                <w:rFonts w:hint="eastAsia" w:ascii="宋体" w:hAnsi="宋体" w:cs="宋体"/>
                <w:color w:val="000000"/>
                <w:kern w:val="0"/>
                <w:sz w:val="18"/>
                <w:szCs w:val="18"/>
              </w:rPr>
              <w:t>制作农产品成本报告</w:t>
            </w:r>
          </w:p>
        </w:tc>
        <w:tc>
          <w:tcPr>
            <w:tcW w:w="1445" w:type="dxa"/>
            <w:tcBorders>
              <w:top w:val="single" w:color="auto" w:sz="4" w:space="0"/>
              <w:left w:val="nil"/>
              <w:bottom w:val="single" w:color="auto" w:sz="4" w:space="0"/>
              <w:right w:val="single" w:color="auto" w:sz="4" w:space="0"/>
            </w:tcBorders>
            <w:shd w:val="clear" w:color="000000" w:fill="FFFFFF"/>
            <w:vAlign w:val="center"/>
          </w:tcPr>
          <w:p w14:paraId="42259541">
            <w:pPr>
              <w:widowControl/>
              <w:jc w:val="center"/>
              <w:rPr>
                <w:rFonts w:ascii="宋体" w:hAnsi="宋体" w:cs="宋体"/>
                <w:color w:val="000000"/>
                <w:kern w:val="0"/>
                <w:sz w:val="18"/>
                <w:szCs w:val="18"/>
              </w:rPr>
            </w:pPr>
            <w:r>
              <w:rPr>
                <w:rFonts w:hint="eastAsia" w:ascii="宋体" w:hAnsi="宋体" w:cs="宋体"/>
                <w:color w:val="000000"/>
                <w:kern w:val="0"/>
                <w:sz w:val="18"/>
                <w:szCs w:val="18"/>
              </w:rPr>
              <w:t>≥2份</w:t>
            </w:r>
          </w:p>
        </w:tc>
        <w:tc>
          <w:tcPr>
            <w:tcW w:w="2230" w:type="dxa"/>
            <w:tcBorders>
              <w:top w:val="single" w:color="auto" w:sz="4" w:space="0"/>
              <w:left w:val="nil"/>
              <w:bottom w:val="single" w:color="auto" w:sz="4" w:space="0"/>
              <w:right w:val="single" w:color="auto" w:sz="4" w:space="0"/>
            </w:tcBorders>
            <w:shd w:val="clear" w:color="auto" w:fill="auto"/>
            <w:vAlign w:val="center"/>
          </w:tcPr>
          <w:p w14:paraId="36DBBF59">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543" w:type="dxa"/>
            <w:tcBorders>
              <w:top w:val="single" w:color="auto" w:sz="4" w:space="0"/>
              <w:left w:val="nil"/>
              <w:bottom w:val="single" w:color="auto" w:sz="4" w:space="0"/>
              <w:right w:val="single" w:color="auto" w:sz="4" w:space="0"/>
            </w:tcBorders>
            <w:shd w:val="clear" w:color="auto" w:fill="auto"/>
            <w:vAlign w:val="center"/>
          </w:tcPr>
          <w:p w14:paraId="27487FEB">
            <w:pPr>
              <w:widowControl/>
              <w:jc w:val="center"/>
              <w:rPr>
                <w:rFonts w:ascii="宋体" w:hAnsi="宋体" w:cs="宋体"/>
                <w:kern w:val="0"/>
                <w:sz w:val="18"/>
                <w:szCs w:val="18"/>
              </w:rPr>
            </w:pPr>
            <w:r>
              <w:rPr>
                <w:rFonts w:hint="eastAsia" w:ascii="宋体" w:hAnsi="宋体" w:cs="宋体"/>
                <w:kern w:val="0"/>
                <w:sz w:val="18"/>
                <w:szCs w:val="18"/>
              </w:rPr>
              <w:t xml:space="preserve">12 </w:t>
            </w:r>
          </w:p>
        </w:tc>
      </w:tr>
      <w:tr w14:paraId="67E5C121">
        <w:tblPrEx>
          <w:tblCellMar>
            <w:top w:w="0" w:type="dxa"/>
            <w:left w:w="108" w:type="dxa"/>
            <w:bottom w:w="0" w:type="dxa"/>
            <w:right w:w="108" w:type="dxa"/>
          </w:tblCellMar>
        </w:tblPrEx>
        <w:trPr>
          <w:trHeight w:val="358" w:hRule="atLeast"/>
          <w:jc w:val="center"/>
        </w:trPr>
        <w:tc>
          <w:tcPr>
            <w:tcW w:w="1179" w:type="dxa"/>
            <w:tcBorders>
              <w:top w:val="single" w:color="auto" w:sz="4" w:space="0"/>
              <w:left w:val="single" w:color="auto" w:sz="4" w:space="0"/>
              <w:bottom w:val="single" w:color="auto" w:sz="4" w:space="0"/>
              <w:right w:val="single" w:color="auto" w:sz="4" w:space="0"/>
            </w:tcBorders>
            <w:shd w:val="clear" w:color="auto" w:fill="auto"/>
            <w:vAlign w:val="center"/>
          </w:tcPr>
          <w:p w14:paraId="379B4885">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500" w:type="dxa"/>
            <w:tcBorders>
              <w:top w:val="single" w:color="auto" w:sz="4" w:space="0"/>
              <w:left w:val="nil"/>
              <w:bottom w:val="single" w:color="auto" w:sz="4" w:space="0"/>
              <w:right w:val="single" w:color="auto" w:sz="4" w:space="0"/>
            </w:tcBorders>
            <w:shd w:val="clear" w:color="auto" w:fill="auto"/>
            <w:vAlign w:val="center"/>
          </w:tcPr>
          <w:p w14:paraId="5B39F759">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753" w:type="dxa"/>
            <w:tcBorders>
              <w:top w:val="single" w:color="auto" w:sz="4" w:space="0"/>
              <w:left w:val="nil"/>
              <w:bottom w:val="single" w:color="auto" w:sz="4" w:space="0"/>
              <w:right w:val="single" w:color="auto" w:sz="4" w:space="0"/>
            </w:tcBorders>
            <w:shd w:val="clear" w:color="auto" w:fill="auto"/>
            <w:vAlign w:val="center"/>
          </w:tcPr>
          <w:p w14:paraId="59D2F3C9">
            <w:pPr>
              <w:widowControl/>
              <w:jc w:val="center"/>
              <w:rPr>
                <w:rFonts w:ascii="宋体" w:hAnsi="宋体" w:cs="宋体"/>
                <w:kern w:val="0"/>
                <w:sz w:val="18"/>
                <w:szCs w:val="18"/>
              </w:rPr>
            </w:pPr>
            <w:r>
              <w:rPr>
                <w:rFonts w:hint="eastAsia" w:ascii="宋体" w:hAnsi="宋体" w:cs="宋体"/>
                <w:kern w:val="0"/>
                <w:sz w:val="18"/>
                <w:szCs w:val="18"/>
              </w:rPr>
              <w:t>规上企业万元工业增加值能耗下降率</w:t>
            </w:r>
          </w:p>
        </w:tc>
        <w:tc>
          <w:tcPr>
            <w:tcW w:w="1445" w:type="dxa"/>
            <w:tcBorders>
              <w:top w:val="single" w:color="auto" w:sz="4" w:space="0"/>
              <w:left w:val="nil"/>
              <w:bottom w:val="single" w:color="auto" w:sz="4" w:space="0"/>
              <w:right w:val="single" w:color="auto" w:sz="4" w:space="0"/>
            </w:tcBorders>
            <w:shd w:val="clear" w:color="auto" w:fill="auto"/>
            <w:vAlign w:val="center"/>
          </w:tcPr>
          <w:p w14:paraId="0CDF59CA">
            <w:pPr>
              <w:widowControl/>
              <w:jc w:val="center"/>
              <w:rPr>
                <w:rFonts w:ascii="宋体" w:hAnsi="宋体" w:cs="宋体"/>
                <w:kern w:val="0"/>
                <w:sz w:val="18"/>
                <w:szCs w:val="18"/>
              </w:rPr>
            </w:pPr>
            <w:r>
              <w:rPr>
                <w:rFonts w:hint="eastAsia" w:ascii="宋体" w:hAnsi="宋体" w:cs="宋体"/>
                <w:kern w:val="0"/>
                <w:sz w:val="18"/>
                <w:szCs w:val="18"/>
              </w:rPr>
              <w:t>≥4%</w:t>
            </w:r>
          </w:p>
        </w:tc>
        <w:tc>
          <w:tcPr>
            <w:tcW w:w="2230" w:type="dxa"/>
            <w:tcBorders>
              <w:top w:val="single" w:color="auto" w:sz="4" w:space="0"/>
              <w:left w:val="nil"/>
              <w:bottom w:val="single" w:color="auto" w:sz="4" w:space="0"/>
              <w:right w:val="single" w:color="auto" w:sz="4" w:space="0"/>
            </w:tcBorders>
            <w:shd w:val="clear" w:color="auto" w:fill="auto"/>
            <w:vAlign w:val="center"/>
          </w:tcPr>
          <w:p w14:paraId="6F843FD8">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543" w:type="dxa"/>
            <w:tcBorders>
              <w:top w:val="single" w:color="auto" w:sz="4" w:space="0"/>
              <w:left w:val="nil"/>
              <w:bottom w:val="single" w:color="auto" w:sz="4" w:space="0"/>
              <w:right w:val="single" w:color="auto" w:sz="4" w:space="0"/>
            </w:tcBorders>
            <w:shd w:val="clear" w:color="auto" w:fill="auto"/>
            <w:vAlign w:val="center"/>
          </w:tcPr>
          <w:p w14:paraId="3F923AC7">
            <w:pPr>
              <w:widowControl/>
              <w:jc w:val="center"/>
              <w:rPr>
                <w:rFonts w:ascii="宋体" w:hAnsi="宋体" w:cs="宋体"/>
                <w:kern w:val="0"/>
                <w:sz w:val="18"/>
                <w:szCs w:val="18"/>
              </w:rPr>
            </w:pPr>
            <w:r>
              <w:rPr>
                <w:rFonts w:hint="eastAsia" w:ascii="宋体" w:hAnsi="宋体" w:cs="宋体"/>
                <w:kern w:val="0"/>
                <w:sz w:val="18"/>
                <w:szCs w:val="18"/>
              </w:rPr>
              <w:t xml:space="preserve">15 </w:t>
            </w:r>
          </w:p>
        </w:tc>
      </w:tr>
    </w:tbl>
    <w:p w14:paraId="742EEAD9">
      <w:pPr>
        <w:rPr>
          <w:rFonts w:ascii="宋体" w:hAnsi="宋体"/>
          <w:sz w:val="18"/>
          <w:szCs w:val="18"/>
        </w:rPr>
      </w:pPr>
    </w:p>
    <w:p w14:paraId="46F47B32">
      <w:pPr>
        <w:widowControl/>
        <w:jc w:val="left"/>
        <w:rPr>
          <w:rFonts w:ascii="宋体" w:hAnsi="宋体"/>
          <w:sz w:val="18"/>
          <w:szCs w:val="18"/>
        </w:rPr>
      </w:pPr>
      <w:r>
        <w:rPr>
          <w:rFonts w:ascii="宋体" w:hAnsi="宋体"/>
          <w:sz w:val="18"/>
          <w:szCs w:val="18"/>
        </w:rPr>
        <w:br w:type="page"/>
      </w:r>
    </w:p>
    <w:tbl>
      <w:tblPr>
        <w:tblStyle w:val="3"/>
        <w:tblW w:w="10308" w:type="dxa"/>
        <w:jc w:val="center"/>
        <w:tblLayout w:type="autofit"/>
        <w:tblCellMar>
          <w:top w:w="0" w:type="dxa"/>
          <w:left w:w="108" w:type="dxa"/>
          <w:bottom w:w="0" w:type="dxa"/>
          <w:right w:w="108" w:type="dxa"/>
        </w:tblCellMar>
      </w:tblPr>
      <w:tblGrid>
        <w:gridCol w:w="745"/>
        <w:gridCol w:w="1353"/>
        <w:gridCol w:w="2000"/>
        <w:gridCol w:w="1070"/>
        <w:gridCol w:w="1113"/>
        <w:gridCol w:w="949"/>
        <w:gridCol w:w="930"/>
        <w:gridCol w:w="1092"/>
        <w:gridCol w:w="1056"/>
      </w:tblGrid>
      <w:tr w14:paraId="70C8BD15">
        <w:tblPrEx>
          <w:tblCellMar>
            <w:top w:w="0" w:type="dxa"/>
            <w:left w:w="108" w:type="dxa"/>
            <w:bottom w:w="0" w:type="dxa"/>
            <w:right w:w="108" w:type="dxa"/>
          </w:tblCellMar>
        </w:tblPrEx>
        <w:trPr>
          <w:trHeight w:val="386" w:hRule="atLeast"/>
          <w:jc w:val="center"/>
        </w:trPr>
        <w:tc>
          <w:tcPr>
            <w:tcW w:w="10308" w:type="dxa"/>
            <w:gridSpan w:val="9"/>
            <w:tcBorders>
              <w:top w:val="nil"/>
              <w:left w:val="nil"/>
              <w:bottom w:val="nil"/>
              <w:right w:val="nil"/>
            </w:tcBorders>
            <w:shd w:val="clear" w:color="auto" w:fill="auto"/>
            <w:vAlign w:val="center"/>
          </w:tcPr>
          <w:p w14:paraId="2C270A74">
            <w:pPr>
              <w:widowControl/>
              <w:jc w:val="center"/>
              <w:rPr>
                <w:rFonts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19F29006">
        <w:tblPrEx>
          <w:tblCellMar>
            <w:top w:w="0" w:type="dxa"/>
            <w:left w:w="108" w:type="dxa"/>
            <w:bottom w:w="0" w:type="dxa"/>
            <w:right w:w="108" w:type="dxa"/>
          </w:tblCellMar>
        </w:tblPrEx>
        <w:trPr>
          <w:trHeight w:val="368" w:hRule="atLeast"/>
          <w:jc w:val="center"/>
        </w:trPr>
        <w:tc>
          <w:tcPr>
            <w:tcW w:w="10308" w:type="dxa"/>
            <w:gridSpan w:val="9"/>
            <w:tcBorders>
              <w:top w:val="nil"/>
              <w:left w:val="nil"/>
              <w:bottom w:val="nil"/>
              <w:right w:val="nil"/>
            </w:tcBorders>
            <w:shd w:val="clear" w:color="auto" w:fill="auto"/>
            <w:vAlign w:val="center"/>
          </w:tcPr>
          <w:p w14:paraId="600AD0A1">
            <w:pPr>
              <w:widowControl/>
              <w:jc w:val="center"/>
              <w:rPr>
                <w:rFonts w:ascii="宋体" w:hAnsi="宋体" w:cs="宋体"/>
                <w:kern w:val="0"/>
                <w:sz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1DF5EA7">
        <w:tblPrEx>
          <w:tblCellMar>
            <w:top w:w="0" w:type="dxa"/>
            <w:left w:w="108" w:type="dxa"/>
            <w:bottom w:w="0" w:type="dxa"/>
            <w:right w:w="108" w:type="dxa"/>
          </w:tblCellMar>
        </w:tblPrEx>
        <w:trPr>
          <w:trHeight w:val="63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8C005D">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207" w:type="dxa"/>
            <w:gridSpan w:val="7"/>
            <w:tcBorders>
              <w:top w:val="single" w:color="auto" w:sz="4" w:space="0"/>
              <w:left w:val="nil"/>
              <w:bottom w:val="single" w:color="auto" w:sz="4" w:space="0"/>
              <w:right w:val="single" w:color="auto" w:sz="4" w:space="0"/>
            </w:tcBorders>
            <w:shd w:val="clear" w:color="auto" w:fill="auto"/>
            <w:vAlign w:val="center"/>
          </w:tcPr>
          <w:p w14:paraId="5AF69C84">
            <w:pPr>
              <w:widowControl/>
              <w:jc w:val="center"/>
              <w:rPr>
                <w:rFonts w:ascii="宋体" w:hAnsi="宋体" w:cs="宋体"/>
                <w:kern w:val="0"/>
                <w:sz w:val="18"/>
                <w:szCs w:val="18"/>
              </w:rPr>
            </w:pPr>
            <w:r>
              <w:rPr>
                <w:rFonts w:hint="eastAsia" w:ascii="宋体" w:hAnsi="宋体" w:cs="宋体"/>
                <w:kern w:val="0"/>
                <w:sz w:val="18"/>
                <w:szCs w:val="18"/>
              </w:rPr>
              <w:t>托克逊县发展和改革委员会（托克逊县粮食和物资储备局）</w:t>
            </w:r>
          </w:p>
        </w:tc>
      </w:tr>
      <w:tr w14:paraId="6312DBE3">
        <w:tblPrEx>
          <w:tblCellMar>
            <w:top w:w="0" w:type="dxa"/>
            <w:left w:w="108" w:type="dxa"/>
            <w:bottom w:w="0" w:type="dxa"/>
            <w:right w:w="108" w:type="dxa"/>
          </w:tblCellMar>
        </w:tblPrEx>
        <w:trPr>
          <w:trHeight w:val="509"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3EF952">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83" w:type="dxa"/>
            <w:gridSpan w:val="3"/>
            <w:tcBorders>
              <w:top w:val="single" w:color="auto" w:sz="4" w:space="0"/>
              <w:left w:val="nil"/>
              <w:bottom w:val="single" w:color="auto" w:sz="4" w:space="0"/>
              <w:right w:val="single" w:color="000000" w:sz="4" w:space="0"/>
            </w:tcBorders>
            <w:shd w:val="clear" w:color="auto" w:fill="auto"/>
            <w:vAlign w:val="center"/>
          </w:tcPr>
          <w:p w14:paraId="57EF91A9">
            <w:pPr>
              <w:widowControl/>
              <w:jc w:val="center"/>
              <w:rPr>
                <w:rFonts w:ascii="宋体" w:hAnsi="宋体" w:cs="宋体"/>
                <w:kern w:val="0"/>
                <w:sz w:val="18"/>
                <w:szCs w:val="18"/>
              </w:rPr>
            </w:pPr>
            <w:r>
              <w:rPr>
                <w:rFonts w:hint="eastAsia" w:ascii="宋体" w:hAnsi="宋体" w:cs="宋体"/>
                <w:kern w:val="0"/>
                <w:sz w:val="18"/>
                <w:szCs w:val="18"/>
              </w:rPr>
              <w:t>托克逊县级政策性应急成品粮油和物资储备管理费用</w:t>
            </w:r>
          </w:p>
        </w:tc>
        <w:tc>
          <w:tcPr>
            <w:tcW w:w="1879" w:type="dxa"/>
            <w:gridSpan w:val="2"/>
            <w:tcBorders>
              <w:top w:val="single" w:color="auto" w:sz="4" w:space="0"/>
              <w:left w:val="nil"/>
              <w:bottom w:val="single" w:color="auto" w:sz="4" w:space="0"/>
              <w:right w:val="single" w:color="000000" w:sz="4" w:space="0"/>
            </w:tcBorders>
            <w:shd w:val="clear" w:color="auto" w:fill="auto"/>
            <w:vAlign w:val="center"/>
          </w:tcPr>
          <w:p w14:paraId="1CB3D631">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45" w:type="dxa"/>
            <w:gridSpan w:val="2"/>
            <w:tcBorders>
              <w:top w:val="single" w:color="auto" w:sz="4" w:space="0"/>
              <w:left w:val="nil"/>
              <w:bottom w:val="single" w:color="auto" w:sz="4" w:space="0"/>
              <w:right w:val="single" w:color="auto" w:sz="4" w:space="0"/>
            </w:tcBorders>
            <w:shd w:val="clear" w:color="auto" w:fill="auto"/>
            <w:vAlign w:val="center"/>
          </w:tcPr>
          <w:p w14:paraId="3A2CC874">
            <w:pPr>
              <w:widowControl/>
              <w:jc w:val="center"/>
              <w:rPr>
                <w:rFonts w:ascii="宋体" w:hAnsi="宋体" w:cs="宋体"/>
                <w:kern w:val="0"/>
                <w:sz w:val="18"/>
                <w:szCs w:val="18"/>
              </w:rPr>
            </w:pPr>
            <w:r>
              <w:rPr>
                <w:rFonts w:hint="eastAsia" w:ascii="宋体" w:hAnsi="宋体" w:cs="宋体"/>
                <w:kern w:val="0"/>
                <w:sz w:val="18"/>
                <w:szCs w:val="18"/>
              </w:rPr>
              <w:t>谢普凯提·买尼克</w:t>
            </w:r>
          </w:p>
        </w:tc>
      </w:tr>
      <w:tr w14:paraId="0D59FB1E">
        <w:tblPrEx>
          <w:tblCellMar>
            <w:top w:w="0" w:type="dxa"/>
            <w:left w:w="108" w:type="dxa"/>
            <w:bottom w:w="0" w:type="dxa"/>
            <w:right w:w="108" w:type="dxa"/>
          </w:tblCellMar>
        </w:tblPrEx>
        <w:trPr>
          <w:trHeight w:val="579"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8A73D2">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000" w:type="dxa"/>
            <w:tcBorders>
              <w:top w:val="nil"/>
              <w:left w:val="nil"/>
              <w:bottom w:val="single" w:color="auto" w:sz="4" w:space="0"/>
              <w:right w:val="single" w:color="auto" w:sz="4" w:space="0"/>
            </w:tcBorders>
            <w:shd w:val="clear" w:color="auto" w:fill="auto"/>
            <w:vAlign w:val="center"/>
          </w:tcPr>
          <w:p w14:paraId="0B8A2FC3">
            <w:pPr>
              <w:widowControl/>
              <w:jc w:val="left"/>
              <w:rPr>
                <w:rFonts w:ascii="宋体" w:hAnsi="宋体" w:cs="宋体"/>
                <w:kern w:val="0"/>
                <w:sz w:val="18"/>
                <w:szCs w:val="18"/>
              </w:rPr>
            </w:pPr>
            <w:r>
              <w:rPr>
                <w:rFonts w:hint="eastAsia" w:ascii="宋体" w:hAnsi="宋体" w:cs="宋体"/>
                <w:kern w:val="0"/>
                <w:sz w:val="18"/>
                <w:szCs w:val="18"/>
              </w:rPr>
              <w:t xml:space="preserve"> 年度预算总额： </w:t>
            </w:r>
          </w:p>
        </w:tc>
        <w:tc>
          <w:tcPr>
            <w:tcW w:w="1070" w:type="dxa"/>
            <w:tcBorders>
              <w:top w:val="nil"/>
              <w:left w:val="nil"/>
              <w:bottom w:val="single" w:color="auto" w:sz="4" w:space="0"/>
              <w:right w:val="single" w:color="auto" w:sz="4" w:space="0"/>
            </w:tcBorders>
            <w:shd w:val="clear" w:color="auto" w:fill="auto"/>
            <w:vAlign w:val="center"/>
          </w:tcPr>
          <w:p w14:paraId="4F56F19A">
            <w:pPr>
              <w:widowControl/>
              <w:jc w:val="center"/>
              <w:rPr>
                <w:rFonts w:ascii="宋体" w:hAnsi="宋体" w:cs="宋体"/>
                <w:kern w:val="0"/>
                <w:sz w:val="18"/>
                <w:szCs w:val="18"/>
              </w:rPr>
            </w:pPr>
            <w:r>
              <w:rPr>
                <w:rFonts w:hint="eastAsia" w:ascii="宋体" w:hAnsi="宋体" w:cs="宋体"/>
                <w:kern w:val="0"/>
                <w:sz w:val="18"/>
                <w:szCs w:val="18"/>
              </w:rPr>
              <w:t>50.00</w:t>
            </w:r>
          </w:p>
        </w:tc>
        <w:tc>
          <w:tcPr>
            <w:tcW w:w="1112" w:type="dxa"/>
            <w:tcBorders>
              <w:top w:val="nil"/>
              <w:left w:val="nil"/>
              <w:bottom w:val="single" w:color="auto" w:sz="4" w:space="0"/>
              <w:right w:val="single" w:color="auto" w:sz="4" w:space="0"/>
            </w:tcBorders>
            <w:shd w:val="clear" w:color="auto" w:fill="auto"/>
            <w:vAlign w:val="center"/>
          </w:tcPr>
          <w:p w14:paraId="557F8FC3">
            <w:pPr>
              <w:widowControl/>
              <w:jc w:val="left"/>
              <w:rPr>
                <w:rFonts w:ascii="宋体" w:hAnsi="宋体" w:cs="宋体"/>
                <w:kern w:val="0"/>
                <w:sz w:val="18"/>
                <w:szCs w:val="18"/>
              </w:rPr>
            </w:pPr>
            <w:r>
              <w:rPr>
                <w:rFonts w:hint="eastAsia" w:ascii="宋体" w:hAnsi="宋体" w:cs="宋体"/>
                <w:kern w:val="0"/>
                <w:sz w:val="18"/>
                <w:szCs w:val="18"/>
              </w:rPr>
              <w:t>其中：财政拨款</w:t>
            </w:r>
          </w:p>
        </w:tc>
        <w:tc>
          <w:tcPr>
            <w:tcW w:w="949" w:type="dxa"/>
            <w:tcBorders>
              <w:top w:val="nil"/>
              <w:left w:val="nil"/>
              <w:bottom w:val="single" w:color="auto" w:sz="4" w:space="0"/>
              <w:right w:val="single" w:color="auto" w:sz="4" w:space="0"/>
            </w:tcBorders>
            <w:shd w:val="clear" w:color="auto" w:fill="auto"/>
            <w:vAlign w:val="center"/>
          </w:tcPr>
          <w:p w14:paraId="19BB1E7C">
            <w:pPr>
              <w:widowControl/>
              <w:jc w:val="center"/>
              <w:rPr>
                <w:rFonts w:ascii="宋体" w:hAnsi="宋体" w:cs="宋体"/>
                <w:kern w:val="0"/>
                <w:sz w:val="18"/>
                <w:szCs w:val="18"/>
              </w:rPr>
            </w:pPr>
            <w:r>
              <w:rPr>
                <w:rFonts w:hint="eastAsia" w:ascii="宋体" w:hAnsi="宋体" w:cs="宋体"/>
                <w:kern w:val="0"/>
                <w:sz w:val="18"/>
                <w:szCs w:val="18"/>
              </w:rPr>
              <w:t>50.00</w:t>
            </w:r>
          </w:p>
        </w:tc>
        <w:tc>
          <w:tcPr>
            <w:tcW w:w="929" w:type="dxa"/>
            <w:tcBorders>
              <w:top w:val="nil"/>
              <w:left w:val="nil"/>
              <w:bottom w:val="single" w:color="auto" w:sz="4" w:space="0"/>
              <w:right w:val="single" w:color="auto" w:sz="4" w:space="0"/>
            </w:tcBorders>
            <w:shd w:val="clear" w:color="auto" w:fill="auto"/>
            <w:vAlign w:val="center"/>
          </w:tcPr>
          <w:p w14:paraId="3A8D2B14">
            <w:pPr>
              <w:widowControl/>
              <w:jc w:val="left"/>
              <w:rPr>
                <w:rFonts w:ascii="宋体" w:hAnsi="宋体" w:cs="宋体"/>
                <w:kern w:val="0"/>
                <w:sz w:val="18"/>
                <w:szCs w:val="18"/>
              </w:rPr>
            </w:pPr>
            <w:r>
              <w:rPr>
                <w:rFonts w:hint="eastAsia" w:ascii="宋体" w:hAnsi="宋体" w:cs="宋体"/>
                <w:kern w:val="0"/>
                <w:sz w:val="18"/>
                <w:szCs w:val="18"/>
              </w:rPr>
              <w:t>其他资金</w:t>
            </w:r>
          </w:p>
        </w:tc>
        <w:tc>
          <w:tcPr>
            <w:tcW w:w="2145" w:type="dxa"/>
            <w:gridSpan w:val="2"/>
            <w:tcBorders>
              <w:top w:val="single" w:color="auto" w:sz="4" w:space="0"/>
              <w:left w:val="nil"/>
              <w:bottom w:val="single" w:color="auto" w:sz="4" w:space="0"/>
              <w:right w:val="single" w:color="000000" w:sz="4" w:space="0"/>
            </w:tcBorders>
            <w:shd w:val="clear" w:color="auto" w:fill="auto"/>
            <w:vAlign w:val="center"/>
          </w:tcPr>
          <w:p w14:paraId="54BA624D">
            <w:pPr>
              <w:widowControl/>
              <w:jc w:val="center"/>
              <w:rPr>
                <w:rFonts w:ascii="宋体" w:hAnsi="宋体" w:cs="宋体"/>
                <w:kern w:val="0"/>
                <w:sz w:val="18"/>
                <w:szCs w:val="18"/>
              </w:rPr>
            </w:pPr>
            <w:r>
              <w:rPr>
                <w:rFonts w:hint="eastAsia" w:ascii="宋体" w:hAnsi="宋体" w:cs="宋体"/>
                <w:kern w:val="0"/>
                <w:sz w:val="18"/>
                <w:szCs w:val="18"/>
              </w:rPr>
              <w:t>0.00</w:t>
            </w:r>
          </w:p>
        </w:tc>
      </w:tr>
      <w:tr w14:paraId="62EE695C">
        <w:tblPrEx>
          <w:tblCellMar>
            <w:top w:w="0" w:type="dxa"/>
            <w:left w:w="108" w:type="dxa"/>
            <w:bottom w:w="0" w:type="dxa"/>
            <w:right w:w="108" w:type="dxa"/>
          </w:tblCellMar>
        </w:tblPrEx>
        <w:trPr>
          <w:trHeight w:val="2252"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036AE4">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207" w:type="dxa"/>
            <w:gridSpan w:val="7"/>
            <w:tcBorders>
              <w:top w:val="single" w:color="auto" w:sz="4" w:space="0"/>
              <w:left w:val="nil"/>
              <w:bottom w:val="single" w:color="auto" w:sz="4" w:space="0"/>
              <w:right w:val="single" w:color="000000" w:sz="4" w:space="0"/>
            </w:tcBorders>
            <w:shd w:val="clear" w:color="auto" w:fill="auto"/>
            <w:vAlign w:val="center"/>
          </w:tcPr>
          <w:p w14:paraId="2E288120">
            <w:pPr>
              <w:widowControl/>
              <w:jc w:val="left"/>
              <w:rPr>
                <w:rFonts w:ascii="宋体" w:hAnsi="宋体" w:cs="宋体"/>
                <w:kern w:val="0"/>
                <w:sz w:val="18"/>
                <w:szCs w:val="18"/>
              </w:rPr>
            </w:pPr>
            <w:r>
              <w:rPr>
                <w:rFonts w:hint="eastAsia" w:ascii="宋体" w:hAnsi="宋体" w:cs="宋体"/>
                <w:kern w:val="0"/>
                <w:sz w:val="18"/>
                <w:szCs w:val="18"/>
              </w:rPr>
              <w:t>1、做好我县粮食市场保供稳价及政策性粮油储备管理工作，本地粮油储备400吨，粮食储备轮换4次，监督检查16次，确保我县粮油储备数量真实、质量安全，提升政府在地震、洪灾、疫情等突发事件发生时，对粮油市场的宏观调控能力，提升政府应对突发事件的能力。</w:t>
            </w:r>
            <w:r>
              <w:rPr>
                <w:rFonts w:hint="eastAsia" w:ascii="宋体" w:hAnsi="宋体" w:cs="宋体"/>
                <w:kern w:val="0"/>
                <w:sz w:val="18"/>
                <w:szCs w:val="18"/>
              </w:rPr>
              <w:br w:type="textWrapping"/>
            </w:r>
            <w:r>
              <w:rPr>
                <w:rFonts w:hint="eastAsia" w:ascii="宋体" w:hAnsi="宋体" w:cs="宋体"/>
                <w:kern w:val="0"/>
                <w:sz w:val="18"/>
                <w:szCs w:val="18"/>
              </w:rPr>
              <w:t>2、开展储备库日常管理和维护，全年储备库设备维护检修4次、改造升级1次，做好防火、防盗、防虫、防鼠等工作，对低值易损耗物资及时进行补充购买，确保物资储备管理工作有序开展。</w:t>
            </w:r>
            <w:r>
              <w:rPr>
                <w:rFonts w:hint="eastAsia" w:ascii="宋体" w:hAnsi="宋体" w:cs="宋体"/>
                <w:kern w:val="0"/>
                <w:sz w:val="18"/>
                <w:szCs w:val="18"/>
              </w:rPr>
              <w:br w:type="textWrapping"/>
            </w:r>
            <w:r>
              <w:rPr>
                <w:rFonts w:hint="eastAsia" w:ascii="宋体" w:hAnsi="宋体" w:cs="宋体"/>
                <w:kern w:val="0"/>
                <w:sz w:val="18"/>
                <w:szCs w:val="18"/>
              </w:rPr>
              <w:t>3、在规定时间内拨付12期政府成品粮油专项贷款利息，确保粮油专项贷款利息项目顺利开展。</w:t>
            </w:r>
            <w:r>
              <w:rPr>
                <w:rFonts w:hint="eastAsia" w:ascii="宋体" w:hAnsi="宋体" w:cs="宋体"/>
                <w:kern w:val="0"/>
                <w:sz w:val="18"/>
                <w:szCs w:val="18"/>
              </w:rPr>
              <w:br w:type="textWrapping"/>
            </w:r>
            <w:r>
              <w:rPr>
                <w:rFonts w:hint="eastAsia" w:ascii="宋体" w:hAnsi="宋体" w:cs="宋体"/>
                <w:kern w:val="0"/>
                <w:sz w:val="18"/>
                <w:szCs w:val="18"/>
              </w:rPr>
              <w:t>4、确保原粮食局1名协保人员社保及时缴纳。</w:t>
            </w:r>
          </w:p>
        </w:tc>
      </w:tr>
      <w:tr w14:paraId="22F86397">
        <w:tblPrEx>
          <w:tblCellMar>
            <w:top w:w="0" w:type="dxa"/>
            <w:left w:w="108" w:type="dxa"/>
            <w:bottom w:w="0" w:type="dxa"/>
            <w:right w:w="108" w:type="dxa"/>
          </w:tblCellMar>
        </w:tblPrEx>
        <w:trPr>
          <w:trHeight w:val="457" w:hRule="atLeast"/>
          <w:jc w:val="center"/>
        </w:trPr>
        <w:tc>
          <w:tcPr>
            <w:tcW w:w="746" w:type="dxa"/>
            <w:tcBorders>
              <w:top w:val="nil"/>
              <w:left w:val="single" w:color="auto" w:sz="4" w:space="0"/>
              <w:bottom w:val="single" w:color="auto" w:sz="4" w:space="0"/>
              <w:right w:val="single" w:color="auto" w:sz="4" w:space="0"/>
            </w:tcBorders>
            <w:shd w:val="clear" w:color="auto" w:fill="auto"/>
            <w:vAlign w:val="center"/>
          </w:tcPr>
          <w:p w14:paraId="6F4CEC39">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53" w:type="dxa"/>
            <w:tcBorders>
              <w:top w:val="nil"/>
              <w:left w:val="nil"/>
              <w:bottom w:val="single" w:color="auto" w:sz="4" w:space="0"/>
              <w:right w:val="single" w:color="auto" w:sz="4" w:space="0"/>
            </w:tcBorders>
            <w:shd w:val="clear" w:color="auto" w:fill="auto"/>
            <w:vAlign w:val="center"/>
          </w:tcPr>
          <w:p w14:paraId="750F45EF">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000" w:type="dxa"/>
            <w:tcBorders>
              <w:top w:val="nil"/>
              <w:left w:val="nil"/>
              <w:bottom w:val="single" w:color="auto" w:sz="4" w:space="0"/>
              <w:right w:val="single" w:color="auto" w:sz="4" w:space="0"/>
            </w:tcBorders>
            <w:shd w:val="clear" w:color="auto" w:fill="auto"/>
            <w:vAlign w:val="center"/>
          </w:tcPr>
          <w:p w14:paraId="65FACC25">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70" w:type="dxa"/>
            <w:tcBorders>
              <w:top w:val="nil"/>
              <w:left w:val="nil"/>
              <w:bottom w:val="single" w:color="auto" w:sz="4" w:space="0"/>
              <w:right w:val="single" w:color="auto" w:sz="4" w:space="0"/>
            </w:tcBorders>
            <w:shd w:val="clear" w:color="auto" w:fill="auto"/>
            <w:vAlign w:val="center"/>
          </w:tcPr>
          <w:p w14:paraId="61769E0D">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12" w:type="dxa"/>
            <w:tcBorders>
              <w:top w:val="nil"/>
              <w:left w:val="nil"/>
              <w:bottom w:val="single" w:color="auto" w:sz="4" w:space="0"/>
              <w:right w:val="single" w:color="auto" w:sz="4" w:space="0"/>
            </w:tcBorders>
            <w:shd w:val="clear" w:color="auto" w:fill="auto"/>
            <w:vAlign w:val="center"/>
          </w:tcPr>
          <w:p w14:paraId="1E9A472B">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9" w:type="dxa"/>
            <w:tcBorders>
              <w:top w:val="nil"/>
              <w:left w:val="nil"/>
              <w:bottom w:val="single" w:color="auto" w:sz="4" w:space="0"/>
              <w:right w:val="single" w:color="auto" w:sz="4" w:space="0"/>
            </w:tcBorders>
            <w:shd w:val="clear" w:color="auto" w:fill="auto"/>
            <w:vAlign w:val="center"/>
          </w:tcPr>
          <w:p w14:paraId="1FA90C6C">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9" w:type="dxa"/>
            <w:tcBorders>
              <w:top w:val="nil"/>
              <w:left w:val="nil"/>
              <w:bottom w:val="single" w:color="auto" w:sz="4" w:space="0"/>
              <w:right w:val="single" w:color="auto" w:sz="4" w:space="0"/>
            </w:tcBorders>
            <w:shd w:val="clear" w:color="auto" w:fill="auto"/>
            <w:vAlign w:val="center"/>
          </w:tcPr>
          <w:p w14:paraId="334E4FDF">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92" w:type="dxa"/>
            <w:tcBorders>
              <w:top w:val="nil"/>
              <w:left w:val="nil"/>
              <w:bottom w:val="single" w:color="auto" w:sz="4" w:space="0"/>
              <w:right w:val="single" w:color="auto" w:sz="4" w:space="0"/>
            </w:tcBorders>
            <w:shd w:val="clear" w:color="auto" w:fill="auto"/>
            <w:vAlign w:val="center"/>
          </w:tcPr>
          <w:p w14:paraId="5E5AE02C">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52" w:type="dxa"/>
            <w:tcBorders>
              <w:top w:val="nil"/>
              <w:left w:val="nil"/>
              <w:bottom w:val="single" w:color="auto" w:sz="4" w:space="0"/>
              <w:right w:val="single" w:color="auto" w:sz="4" w:space="0"/>
            </w:tcBorders>
            <w:shd w:val="clear" w:color="auto" w:fill="auto"/>
            <w:vAlign w:val="center"/>
          </w:tcPr>
          <w:p w14:paraId="5F56E0BC">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30FE5933">
        <w:tblPrEx>
          <w:tblCellMar>
            <w:top w:w="0" w:type="dxa"/>
            <w:left w:w="108" w:type="dxa"/>
            <w:bottom w:w="0" w:type="dxa"/>
            <w:right w:w="108" w:type="dxa"/>
          </w:tblCellMar>
        </w:tblPrEx>
        <w:trPr>
          <w:trHeight w:val="457" w:hRule="atLeast"/>
          <w:jc w:val="center"/>
        </w:trPr>
        <w:tc>
          <w:tcPr>
            <w:tcW w:w="746" w:type="dxa"/>
            <w:vMerge w:val="restart"/>
            <w:tcBorders>
              <w:top w:val="nil"/>
              <w:left w:val="single" w:color="auto" w:sz="4" w:space="0"/>
              <w:bottom w:val="single" w:color="auto" w:sz="4" w:space="0"/>
              <w:right w:val="single" w:color="auto" w:sz="4" w:space="0"/>
            </w:tcBorders>
            <w:shd w:val="clear" w:color="auto" w:fill="auto"/>
            <w:vAlign w:val="center"/>
          </w:tcPr>
          <w:p w14:paraId="2E1162C9">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53" w:type="dxa"/>
            <w:vMerge w:val="restart"/>
            <w:tcBorders>
              <w:top w:val="nil"/>
              <w:left w:val="single" w:color="auto" w:sz="4" w:space="0"/>
              <w:bottom w:val="nil"/>
              <w:right w:val="single" w:color="auto" w:sz="4" w:space="0"/>
            </w:tcBorders>
            <w:shd w:val="clear" w:color="auto" w:fill="auto"/>
            <w:vAlign w:val="center"/>
          </w:tcPr>
          <w:p w14:paraId="6C07851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000" w:type="dxa"/>
            <w:tcBorders>
              <w:top w:val="nil"/>
              <w:left w:val="nil"/>
              <w:bottom w:val="single" w:color="auto" w:sz="4" w:space="0"/>
              <w:right w:val="single" w:color="auto" w:sz="4" w:space="0"/>
            </w:tcBorders>
            <w:shd w:val="clear" w:color="auto" w:fill="auto"/>
            <w:vAlign w:val="center"/>
          </w:tcPr>
          <w:p w14:paraId="7788EB63">
            <w:pPr>
              <w:widowControl/>
              <w:jc w:val="center"/>
              <w:rPr>
                <w:rFonts w:ascii="宋体" w:hAnsi="宋体" w:cs="宋体"/>
                <w:kern w:val="0"/>
                <w:sz w:val="18"/>
                <w:szCs w:val="18"/>
              </w:rPr>
            </w:pPr>
            <w:r>
              <w:rPr>
                <w:rFonts w:hint="eastAsia" w:ascii="宋体" w:hAnsi="宋体" w:cs="宋体"/>
                <w:kern w:val="0"/>
                <w:sz w:val="18"/>
                <w:szCs w:val="18"/>
              </w:rPr>
              <w:t>本地储备粮油数量</w:t>
            </w:r>
          </w:p>
        </w:tc>
        <w:tc>
          <w:tcPr>
            <w:tcW w:w="1070" w:type="dxa"/>
            <w:tcBorders>
              <w:top w:val="nil"/>
              <w:left w:val="nil"/>
              <w:bottom w:val="single" w:color="auto" w:sz="4" w:space="0"/>
              <w:right w:val="single" w:color="auto" w:sz="4" w:space="0"/>
            </w:tcBorders>
            <w:shd w:val="clear" w:color="auto" w:fill="auto"/>
            <w:vAlign w:val="center"/>
          </w:tcPr>
          <w:p w14:paraId="5ABB2BE0">
            <w:pPr>
              <w:widowControl/>
              <w:jc w:val="center"/>
              <w:rPr>
                <w:rFonts w:ascii="宋体" w:hAnsi="宋体" w:cs="宋体"/>
                <w:kern w:val="0"/>
                <w:sz w:val="18"/>
                <w:szCs w:val="18"/>
              </w:rPr>
            </w:pPr>
            <w:r>
              <w:rPr>
                <w:rFonts w:hint="eastAsia" w:ascii="宋体" w:hAnsi="宋体" w:cs="宋体"/>
                <w:kern w:val="0"/>
                <w:sz w:val="18"/>
                <w:szCs w:val="18"/>
              </w:rPr>
              <w:t>≥400吨</w:t>
            </w:r>
          </w:p>
        </w:tc>
        <w:tc>
          <w:tcPr>
            <w:tcW w:w="1112" w:type="dxa"/>
            <w:tcBorders>
              <w:top w:val="nil"/>
              <w:left w:val="nil"/>
              <w:bottom w:val="single" w:color="auto" w:sz="4" w:space="0"/>
              <w:right w:val="single" w:color="auto" w:sz="4" w:space="0"/>
            </w:tcBorders>
            <w:shd w:val="clear" w:color="auto" w:fill="auto"/>
            <w:vAlign w:val="center"/>
          </w:tcPr>
          <w:p w14:paraId="598F146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610EA010">
            <w:pPr>
              <w:widowControl/>
              <w:jc w:val="center"/>
              <w:rPr>
                <w:rFonts w:ascii="宋体" w:hAnsi="宋体" w:cs="宋体"/>
                <w:kern w:val="0"/>
                <w:sz w:val="18"/>
                <w:szCs w:val="18"/>
              </w:rPr>
            </w:pPr>
            <w:r>
              <w:rPr>
                <w:rFonts w:hint="eastAsia" w:ascii="宋体" w:hAnsi="宋体" w:cs="宋体"/>
                <w:kern w:val="0"/>
                <w:sz w:val="18"/>
                <w:szCs w:val="18"/>
              </w:rPr>
              <w:t>715吨</w:t>
            </w:r>
          </w:p>
        </w:tc>
        <w:tc>
          <w:tcPr>
            <w:tcW w:w="929" w:type="dxa"/>
            <w:tcBorders>
              <w:top w:val="nil"/>
              <w:left w:val="nil"/>
              <w:bottom w:val="single" w:color="auto" w:sz="4" w:space="0"/>
              <w:right w:val="single" w:color="auto" w:sz="4" w:space="0"/>
            </w:tcBorders>
            <w:shd w:val="clear" w:color="auto" w:fill="auto"/>
            <w:vAlign w:val="center"/>
          </w:tcPr>
          <w:p w14:paraId="091F6E31">
            <w:pPr>
              <w:widowControl/>
              <w:jc w:val="center"/>
              <w:rPr>
                <w:rFonts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15D3024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nil"/>
              <w:left w:val="nil"/>
              <w:bottom w:val="single" w:color="auto" w:sz="4" w:space="0"/>
              <w:right w:val="single" w:color="auto" w:sz="4" w:space="0"/>
            </w:tcBorders>
            <w:shd w:val="clear" w:color="auto" w:fill="auto"/>
            <w:vAlign w:val="center"/>
          </w:tcPr>
          <w:p w14:paraId="5B0A30C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67FE0AD">
        <w:tblPrEx>
          <w:tblCellMar>
            <w:top w:w="0" w:type="dxa"/>
            <w:left w:w="108" w:type="dxa"/>
            <w:bottom w:w="0" w:type="dxa"/>
            <w:right w:w="108" w:type="dxa"/>
          </w:tblCellMar>
        </w:tblPrEx>
        <w:trPr>
          <w:trHeight w:val="457" w:hRule="atLeast"/>
          <w:jc w:val="center"/>
        </w:trPr>
        <w:tc>
          <w:tcPr>
            <w:tcW w:w="746" w:type="dxa"/>
            <w:vMerge w:val="continue"/>
            <w:tcBorders>
              <w:top w:val="nil"/>
              <w:left w:val="single" w:color="auto" w:sz="4" w:space="0"/>
              <w:bottom w:val="single" w:color="auto" w:sz="4" w:space="0"/>
              <w:right w:val="single" w:color="auto" w:sz="4" w:space="0"/>
            </w:tcBorders>
            <w:vAlign w:val="center"/>
          </w:tcPr>
          <w:p w14:paraId="28B0CCA0">
            <w:pPr>
              <w:widowControl/>
              <w:jc w:val="left"/>
              <w:rPr>
                <w:rFonts w:ascii="宋体" w:hAnsi="宋体" w:cs="宋体"/>
                <w:kern w:val="0"/>
                <w:sz w:val="18"/>
                <w:szCs w:val="18"/>
              </w:rPr>
            </w:pPr>
          </w:p>
        </w:tc>
        <w:tc>
          <w:tcPr>
            <w:tcW w:w="1353" w:type="dxa"/>
            <w:vMerge w:val="continue"/>
            <w:tcBorders>
              <w:top w:val="nil"/>
              <w:left w:val="single" w:color="auto" w:sz="4" w:space="0"/>
              <w:bottom w:val="nil"/>
              <w:right w:val="single" w:color="auto" w:sz="4" w:space="0"/>
            </w:tcBorders>
            <w:vAlign w:val="center"/>
          </w:tcPr>
          <w:p w14:paraId="21A6DA76">
            <w:pPr>
              <w:widowControl/>
              <w:jc w:val="left"/>
              <w:rPr>
                <w:rFonts w:ascii="宋体" w:hAnsi="宋体" w:cs="宋体"/>
                <w:kern w:val="0"/>
                <w:sz w:val="18"/>
                <w:szCs w:val="18"/>
              </w:rPr>
            </w:pPr>
          </w:p>
        </w:tc>
        <w:tc>
          <w:tcPr>
            <w:tcW w:w="2000" w:type="dxa"/>
            <w:tcBorders>
              <w:top w:val="nil"/>
              <w:left w:val="nil"/>
              <w:bottom w:val="single" w:color="auto" w:sz="4" w:space="0"/>
              <w:right w:val="single" w:color="auto" w:sz="4" w:space="0"/>
            </w:tcBorders>
            <w:shd w:val="clear" w:color="auto" w:fill="auto"/>
            <w:vAlign w:val="center"/>
          </w:tcPr>
          <w:p w14:paraId="1917AD86">
            <w:pPr>
              <w:widowControl/>
              <w:jc w:val="center"/>
              <w:rPr>
                <w:rFonts w:ascii="宋体" w:hAnsi="宋体" w:cs="宋体"/>
                <w:kern w:val="0"/>
                <w:sz w:val="18"/>
                <w:szCs w:val="18"/>
              </w:rPr>
            </w:pPr>
            <w:r>
              <w:rPr>
                <w:rFonts w:hint="eastAsia" w:ascii="宋体" w:hAnsi="宋体" w:cs="宋体"/>
                <w:kern w:val="0"/>
                <w:sz w:val="18"/>
                <w:szCs w:val="18"/>
              </w:rPr>
              <w:t>粮油监督检查次数</w:t>
            </w:r>
          </w:p>
        </w:tc>
        <w:tc>
          <w:tcPr>
            <w:tcW w:w="1070" w:type="dxa"/>
            <w:tcBorders>
              <w:top w:val="nil"/>
              <w:left w:val="nil"/>
              <w:bottom w:val="single" w:color="auto" w:sz="4" w:space="0"/>
              <w:right w:val="single" w:color="auto" w:sz="4" w:space="0"/>
            </w:tcBorders>
            <w:shd w:val="clear" w:color="auto" w:fill="auto"/>
            <w:vAlign w:val="center"/>
          </w:tcPr>
          <w:p w14:paraId="3C689A30">
            <w:pPr>
              <w:widowControl/>
              <w:jc w:val="center"/>
              <w:rPr>
                <w:rFonts w:ascii="宋体" w:hAnsi="宋体" w:cs="宋体"/>
                <w:kern w:val="0"/>
                <w:sz w:val="18"/>
                <w:szCs w:val="18"/>
              </w:rPr>
            </w:pPr>
            <w:r>
              <w:rPr>
                <w:rFonts w:hint="eastAsia" w:ascii="宋体" w:hAnsi="宋体" w:cs="宋体"/>
                <w:kern w:val="0"/>
                <w:sz w:val="18"/>
                <w:szCs w:val="18"/>
              </w:rPr>
              <w:t>≥16次</w:t>
            </w:r>
          </w:p>
        </w:tc>
        <w:tc>
          <w:tcPr>
            <w:tcW w:w="1112" w:type="dxa"/>
            <w:tcBorders>
              <w:top w:val="nil"/>
              <w:left w:val="nil"/>
              <w:bottom w:val="single" w:color="auto" w:sz="4" w:space="0"/>
              <w:right w:val="single" w:color="auto" w:sz="4" w:space="0"/>
            </w:tcBorders>
            <w:shd w:val="clear" w:color="auto" w:fill="auto"/>
            <w:vAlign w:val="center"/>
          </w:tcPr>
          <w:p w14:paraId="13EFF93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78392572">
            <w:pPr>
              <w:widowControl/>
              <w:jc w:val="center"/>
              <w:rPr>
                <w:rFonts w:ascii="宋体" w:hAnsi="宋体" w:cs="宋体"/>
                <w:kern w:val="0"/>
                <w:sz w:val="18"/>
                <w:szCs w:val="18"/>
              </w:rPr>
            </w:pPr>
            <w:r>
              <w:rPr>
                <w:rFonts w:hint="eastAsia" w:ascii="宋体" w:hAnsi="宋体" w:cs="宋体"/>
                <w:kern w:val="0"/>
                <w:sz w:val="18"/>
                <w:szCs w:val="18"/>
              </w:rPr>
              <w:t>16次</w:t>
            </w:r>
          </w:p>
        </w:tc>
        <w:tc>
          <w:tcPr>
            <w:tcW w:w="929" w:type="dxa"/>
            <w:tcBorders>
              <w:top w:val="nil"/>
              <w:left w:val="nil"/>
              <w:bottom w:val="single" w:color="auto" w:sz="4" w:space="0"/>
              <w:right w:val="single" w:color="auto" w:sz="4" w:space="0"/>
            </w:tcBorders>
            <w:shd w:val="clear" w:color="auto" w:fill="auto"/>
            <w:vAlign w:val="center"/>
          </w:tcPr>
          <w:p w14:paraId="435E7E86">
            <w:pPr>
              <w:widowControl/>
              <w:jc w:val="center"/>
              <w:rPr>
                <w:rFonts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1B28BB1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nil"/>
              <w:left w:val="nil"/>
              <w:bottom w:val="single" w:color="auto" w:sz="4" w:space="0"/>
              <w:right w:val="single" w:color="auto" w:sz="4" w:space="0"/>
            </w:tcBorders>
            <w:shd w:val="clear" w:color="auto" w:fill="auto"/>
            <w:vAlign w:val="center"/>
          </w:tcPr>
          <w:p w14:paraId="049F189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A93DA49">
        <w:tblPrEx>
          <w:tblCellMar>
            <w:top w:w="0" w:type="dxa"/>
            <w:left w:w="108" w:type="dxa"/>
            <w:bottom w:w="0" w:type="dxa"/>
            <w:right w:w="108" w:type="dxa"/>
          </w:tblCellMar>
        </w:tblPrEx>
        <w:trPr>
          <w:trHeight w:val="457" w:hRule="atLeast"/>
          <w:jc w:val="center"/>
        </w:trPr>
        <w:tc>
          <w:tcPr>
            <w:tcW w:w="746" w:type="dxa"/>
            <w:vMerge w:val="continue"/>
            <w:tcBorders>
              <w:top w:val="nil"/>
              <w:left w:val="single" w:color="auto" w:sz="4" w:space="0"/>
              <w:bottom w:val="single" w:color="auto" w:sz="4" w:space="0"/>
              <w:right w:val="single" w:color="auto" w:sz="4" w:space="0"/>
            </w:tcBorders>
            <w:vAlign w:val="center"/>
          </w:tcPr>
          <w:p w14:paraId="52DB3C0A">
            <w:pPr>
              <w:widowControl/>
              <w:jc w:val="left"/>
              <w:rPr>
                <w:rFonts w:ascii="宋体" w:hAnsi="宋体" w:cs="宋体"/>
                <w:kern w:val="0"/>
                <w:sz w:val="18"/>
                <w:szCs w:val="18"/>
              </w:rPr>
            </w:pPr>
          </w:p>
        </w:tc>
        <w:tc>
          <w:tcPr>
            <w:tcW w:w="1353" w:type="dxa"/>
            <w:vMerge w:val="continue"/>
            <w:tcBorders>
              <w:top w:val="nil"/>
              <w:left w:val="single" w:color="auto" w:sz="4" w:space="0"/>
              <w:bottom w:val="nil"/>
              <w:right w:val="single" w:color="auto" w:sz="4" w:space="0"/>
            </w:tcBorders>
            <w:vAlign w:val="center"/>
          </w:tcPr>
          <w:p w14:paraId="3F9B3AC0">
            <w:pPr>
              <w:widowControl/>
              <w:jc w:val="left"/>
              <w:rPr>
                <w:rFonts w:ascii="宋体" w:hAnsi="宋体" w:cs="宋体"/>
                <w:kern w:val="0"/>
                <w:sz w:val="18"/>
                <w:szCs w:val="18"/>
              </w:rPr>
            </w:pPr>
          </w:p>
        </w:tc>
        <w:tc>
          <w:tcPr>
            <w:tcW w:w="2000" w:type="dxa"/>
            <w:tcBorders>
              <w:top w:val="nil"/>
              <w:left w:val="nil"/>
              <w:bottom w:val="single" w:color="auto" w:sz="4" w:space="0"/>
              <w:right w:val="single" w:color="auto" w:sz="4" w:space="0"/>
            </w:tcBorders>
            <w:shd w:val="clear" w:color="auto" w:fill="auto"/>
            <w:vAlign w:val="center"/>
          </w:tcPr>
          <w:p w14:paraId="4129BFE7">
            <w:pPr>
              <w:widowControl/>
              <w:jc w:val="center"/>
              <w:rPr>
                <w:rFonts w:ascii="宋体" w:hAnsi="宋体" w:cs="宋体"/>
                <w:kern w:val="0"/>
                <w:sz w:val="18"/>
                <w:szCs w:val="18"/>
              </w:rPr>
            </w:pPr>
            <w:r>
              <w:rPr>
                <w:rFonts w:hint="eastAsia" w:ascii="宋体" w:hAnsi="宋体" w:cs="宋体"/>
                <w:kern w:val="0"/>
                <w:sz w:val="18"/>
                <w:szCs w:val="18"/>
              </w:rPr>
              <w:t>粮食储备轮换次数</w:t>
            </w:r>
          </w:p>
        </w:tc>
        <w:tc>
          <w:tcPr>
            <w:tcW w:w="1070" w:type="dxa"/>
            <w:tcBorders>
              <w:top w:val="nil"/>
              <w:left w:val="nil"/>
              <w:bottom w:val="single" w:color="auto" w:sz="4" w:space="0"/>
              <w:right w:val="single" w:color="auto" w:sz="4" w:space="0"/>
            </w:tcBorders>
            <w:shd w:val="clear" w:color="auto" w:fill="auto"/>
            <w:vAlign w:val="center"/>
          </w:tcPr>
          <w:p w14:paraId="79B3C6D3">
            <w:pPr>
              <w:widowControl/>
              <w:jc w:val="center"/>
              <w:rPr>
                <w:rFonts w:ascii="宋体" w:hAnsi="宋体" w:cs="宋体"/>
                <w:kern w:val="0"/>
                <w:sz w:val="18"/>
                <w:szCs w:val="18"/>
              </w:rPr>
            </w:pPr>
            <w:r>
              <w:rPr>
                <w:rFonts w:hint="eastAsia" w:ascii="宋体" w:hAnsi="宋体" w:cs="宋体"/>
                <w:kern w:val="0"/>
                <w:sz w:val="18"/>
                <w:szCs w:val="18"/>
              </w:rPr>
              <w:t>≥4次</w:t>
            </w:r>
          </w:p>
        </w:tc>
        <w:tc>
          <w:tcPr>
            <w:tcW w:w="1112" w:type="dxa"/>
            <w:tcBorders>
              <w:top w:val="nil"/>
              <w:left w:val="nil"/>
              <w:bottom w:val="single" w:color="auto" w:sz="4" w:space="0"/>
              <w:right w:val="single" w:color="auto" w:sz="4" w:space="0"/>
            </w:tcBorders>
            <w:shd w:val="clear" w:color="auto" w:fill="auto"/>
            <w:vAlign w:val="center"/>
          </w:tcPr>
          <w:p w14:paraId="00DF788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18208248">
            <w:pPr>
              <w:widowControl/>
              <w:jc w:val="center"/>
              <w:rPr>
                <w:rFonts w:ascii="宋体" w:hAnsi="宋体" w:cs="宋体"/>
                <w:kern w:val="0"/>
                <w:sz w:val="18"/>
                <w:szCs w:val="18"/>
              </w:rPr>
            </w:pPr>
            <w:r>
              <w:rPr>
                <w:rFonts w:hint="eastAsia" w:ascii="宋体" w:hAnsi="宋体" w:cs="宋体"/>
                <w:kern w:val="0"/>
                <w:sz w:val="18"/>
                <w:szCs w:val="18"/>
              </w:rPr>
              <w:t>4次</w:t>
            </w:r>
          </w:p>
        </w:tc>
        <w:tc>
          <w:tcPr>
            <w:tcW w:w="929" w:type="dxa"/>
            <w:tcBorders>
              <w:top w:val="nil"/>
              <w:left w:val="nil"/>
              <w:bottom w:val="single" w:color="auto" w:sz="4" w:space="0"/>
              <w:right w:val="single" w:color="auto" w:sz="4" w:space="0"/>
            </w:tcBorders>
            <w:shd w:val="clear" w:color="auto" w:fill="auto"/>
            <w:vAlign w:val="center"/>
          </w:tcPr>
          <w:p w14:paraId="3232BB75">
            <w:pPr>
              <w:widowControl/>
              <w:jc w:val="center"/>
              <w:rPr>
                <w:rFonts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5F4E386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nil"/>
              <w:left w:val="nil"/>
              <w:bottom w:val="single" w:color="auto" w:sz="4" w:space="0"/>
              <w:right w:val="single" w:color="auto" w:sz="4" w:space="0"/>
            </w:tcBorders>
            <w:shd w:val="clear" w:color="auto" w:fill="auto"/>
            <w:vAlign w:val="center"/>
          </w:tcPr>
          <w:p w14:paraId="56D7A9A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6BEDA92">
        <w:tblPrEx>
          <w:tblCellMar>
            <w:top w:w="0" w:type="dxa"/>
            <w:left w:w="108" w:type="dxa"/>
            <w:bottom w:w="0" w:type="dxa"/>
            <w:right w:w="108" w:type="dxa"/>
          </w:tblCellMar>
        </w:tblPrEx>
        <w:trPr>
          <w:trHeight w:val="457" w:hRule="atLeast"/>
          <w:jc w:val="center"/>
        </w:trPr>
        <w:tc>
          <w:tcPr>
            <w:tcW w:w="746" w:type="dxa"/>
            <w:vMerge w:val="continue"/>
            <w:tcBorders>
              <w:top w:val="nil"/>
              <w:left w:val="single" w:color="auto" w:sz="4" w:space="0"/>
              <w:bottom w:val="single" w:color="auto" w:sz="4" w:space="0"/>
              <w:right w:val="single" w:color="auto" w:sz="4" w:space="0"/>
            </w:tcBorders>
            <w:vAlign w:val="center"/>
          </w:tcPr>
          <w:p w14:paraId="0529F6F8">
            <w:pPr>
              <w:widowControl/>
              <w:jc w:val="left"/>
              <w:rPr>
                <w:rFonts w:ascii="宋体" w:hAnsi="宋体" w:cs="宋体"/>
                <w:kern w:val="0"/>
                <w:sz w:val="18"/>
                <w:szCs w:val="18"/>
              </w:rPr>
            </w:pPr>
          </w:p>
        </w:tc>
        <w:tc>
          <w:tcPr>
            <w:tcW w:w="1353" w:type="dxa"/>
            <w:vMerge w:val="continue"/>
            <w:tcBorders>
              <w:top w:val="nil"/>
              <w:left w:val="single" w:color="auto" w:sz="4" w:space="0"/>
              <w:bottom w:val="nil"/>
              <w:right w:val="single" w:color="auto" w:sz="4" w:space="0"/>
            </w:tcBorders>
            <w:vAlign w:val="center"/>
          </w:tcPr>
          <w:p w14:paraId="35F43068">
            <w:pPr>
              <w:widowControl/>
              <w:jc w:val="left"/>
              <w:rPr>
                <w:rFonts w:ascii="宋体" w:hAnsi="宋体" w:cs="宋体"/>
                <w:kern w:val="0"/>
                <w:sz w:val="18"/>
                <w:szCs w:val="18"/>
              </w:rPr>
            </w:pPr>
          </w:p>
        </w:tc>
        <w:tc>
          <w:tcPr>
            <w:tcW w:w="2000" w:type="dxa"/>
            <w:tcBorders>
              <w:top w:val="nil"/>
              <w:left w:val="nil"/>
              <w:bottom w:val="single" w:color="auto" w:sz="4" w:space="0"/>
              <w:right w:val="single" w:color="auto" w:sz="4" w:space="0"/>
            </w:tcBorders>
            <w:shd w:val="clear" w:color="auto" w:fill="auto"/>
            <w:vAlign w:val="center"/>
          </w:tcPr>
          <w:p w14:paraId="73F1D4FA">
            <w:pPr>
              <w:widowControl/>
              <w:jc w:val="center"/>
              <w:rPr>
                <w:rFonts w:ascii="宋体" w:hAnsi="宋体" w:cs="宋体"/>
                <w:kern w:val="0"/>
                <w:sz w:val="18"/>
                <w:szCs w:val="18"/>
              </w:rPr>
            </w:pPr>
            <w:r>
              <w:rPr>
                <w:rFonts w:hint="eastAsia" w:ascii="宋体" w:hAnsi="宋体" w:cs="宋体"/>
                <w:kern w:val="0"/>
                <w:sz w:val="18"/>
                <w:szCs w:val="18"/>
              </w:rPr>
              <w:t>储备库改造及设备维护检修次数</w:t>
            </w:r>
          </w:p>
        </w:tc>
        <w:tc>
          <w:tcPr>
            <w:tcW w:w="1070" w:type="dxa"/>
            <w:tcBorders>
              <w:top w:val="nil"/>
              <w:left w:val="nil"/>
              <w:bottom w:val="single" w:color="auto" w:sz="4" w:space="0"/>
              <w:right w:val="single" w:color="auto" w:sz="4" w:space="0"/>
            </w:tcBorders>
            <w:shd w:val="clear" w:color="auto" w:fill="auto"/>
            <w:vAlign w:val="center"/>
          </w:tcPr>
          <w:p w14:paraId="1F847ACD">
            <w:pPr>
              <w:widowControl/>
              <w:jc w:val="center"/>
              <w:rPr>
                <w:rFonts w:ascii="宋体" w:hAnsi="宋体" w:cs="宋体"/>
                <w:kern w:val="0"/>
                <w:sz w:val="18"/>
                <w:szCs w:val="18"/>
              </w:rPr>
            </w:pPr>
            <w:r>
              <w:rPr>
                <w:rFonts w:hint="eastAsia" w:ascii="宋体" w:hAnsi="宋体" w:cs="宋体"/>
                <w:kern w:val="0"/>
                <w:sz w:val="18"/>
                <w:szCs w:val="18"/>
              </w:rPr>
              <w:t>≥5次</w:t>
            </w:r>
          </w:p>
        </w:tc>
        <w:tc>
          <w:tcPr>
            <w:tcW w:w="1112" w:type="dxa"/>
            <w:tcBorders>
              <w:top w:val="nil"/>
              <w:left w:val="nil"/>
              <w:bottom w:val="single" w:color="auto" w:sz="4" w:space="0"/>
              <w:right w:val="single" w:color="auto" w:sz="4" w:space="0"/>
            </w:tcBorders>
            <w:shd w:val="clear" w:color="auto" w:fill="auto"/>
            <w:vAlign w:val="center"/>
          </w:tcPr>
          <w:p w14:paraId="3867C73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005354EB">
            <w:pPr>
              <w:widowControl/>
              <w:jc w:val="center"/>
              <w:rPr>
                <w:rFonts w:ascii="宋体" w:hAnsi="宋体" w:cs="宋体"/>
                <w:kern w:val="0"/>
                <w:sz w:val="18"/>
                <w:szCs w:val="18"/>
              </w:rPr>
            </w:pPr>
            <w:r>
              <w:rPr>
                <w:rFonts w:hint="eastAsia" w:ascii="宋体" w:hAnsi="宋体" w:cs="宋体"/>
                <w:kern w:val="0"/>
                <w:sz w:val="18"/>
                <w:szCs w:val="18"/>
              </w:rPr>
              <w:t>10次</w:t>
            </w:r>
          </w:p>
        </w:tc>
        <w:tc>
          <w:tcPr>
            <w:tcW w:w="929" w:type="dxa"/>
            <w:tcBorders>
              <w:top w:val="nil"/>
              <w:left w:val="nil"/>
              <w:bottom w:val="single" w:color="auto" w:sz="4" w:space="0"/>
              <w:right w:val="single" w:color="auto" w:sz="4" w:space="0"/>
            </w:tcBorders>
            <w:shd w:val="clear" w:color="auto" w:fill="auto"/>
            <w:vAlign w:val="center"/>
          </w:tcPr>
          <w:p w14:paraId="17ED621D">
            <w:pPr>
              <w:widowControl/>
              <w:jc w:val="center"/>
              <w:rPr>
                <w:rFonts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08D9A27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nil"/>
              <w:left w:val="nil"/>
              <w:bottom w:val="single" w:color="auto" w:sz="4" w:space="0"/>
              <w:right w:val="single" w:color="auto" w:sz="4" w:space="0"/>
            </w:tcBorders>
            <w:shd w:val="clear" w:color="auto" w:fill="auto"/>
            <w:vAlign w:val="center"/>
          </w:tcPr>
          <w:p w14:paraId="203B873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5774B7D">
        <w:tblPrEx>
          <w:tblCellMar>
            <w:top w:w="0" w:type="dxa"/>
            <w:left w:w="108" w:type="dxa"/>
            <w:bottom w:w="0" w:type="dxa"/>
            <w:right w:w="108" w:type="dxa"/>
          </w:tblCellMar>
        </w:tblPrEx>
        <w:trPr>
          <w:trHeight w:val="457" w:hRule="atLeast"/>
          <w:jc w:val="center"/>
        </w:trPr>
        <w:tc>
          <w:tcPr>
            <w:tcW w:w="746" w:type="dxa"/>
            <w:vMerge w:val="continue"/>
            <w:tcBorders>
              <w:top w:val="nil"/>
              <w:left w:val="single" w:color="auto" w:sz="4" w:space="0"/>
              <w:bottom w:val="single" w:color="auto" w:sz="4" w:space="0"/>
              <w:right w:val="single" w:color="auto" w:sz="4" w:space="0"/>
            </w:tcBorders>
            <w:vAlign w:val="center"/>
          </w:tcPr>
          <w:p w14:paraId="02D3E8B0">
            <w:pPr>
              <w:widowControl/>
              <w:jc w:val="left"/>
              <w:rPr>
                <w:rFonts w:ascii="宋体" w:hAnsi="宋体" w:cs="宋体"/>
                <w:kern w:val="0"/>
                <w:sz w:val="18"/>
                <w:szCs w:val="18"/>
              </w:rPr>
            </w:pPr>
          </w:p>
        </w:tc>
        <w:tc>
          <w:tcPr>
            <w:tcW w:w="1353" w:type="dxa"/>
            <w:vMerge w:val="continue"/>
            <w:tcBorders>
              <w:top w:val="nil"/>
              <w:left w:val="single" w:color="auto" w:sz="4" w:space="0"/>
              <w:bottom w:val="nil"/>
              <w:right w:val="single" w:color="auto" w:sz="4" w:space="0"/>
            </w:tcBorders>
            <w:vAlign w:val="center"/>
          </w:tcPr>
          <w:p w14:paraId="16924CA8">
            <w:pPr>
              <w:widowControl/>
              <w:jc w:val="left"/>
              <w:rPr>
                <w:rFonts w:ascii="宋体" w:hAnsi="宋体" w:cs="宋体"/>
                <w:kern w:val="0"/>
                <w:sz w:val="18"/>
                <w:szCs w:val="18"/>
              </w:rPr>
            </w:pPr>
          </w:p>
        </w:tc>
        <w:tc>
          <w:tcPr>
            <w:tcW w:w="2000" w:type="dxa"/>
            <w:tcBorders>
              <w:top w:val="nil"/>
              <w:left w:val="nil"/>
              <w:bottom w:val="single" w:color="auto" w:sz="4" w:space="0"/>
              <w:right w:val="single" w:color="auto" w:sz="4" w:space="0"/>
            </w:tcBorders>
            <w:shd w:val="clear" w:color="auto" w:fill="auto"/>
            <w:vAlign w:val="center"/>
          </w:tcPr>
          <w:p w14:paraId="05937CAA">
            <w:pPr>
              <w:widowControl/>
              <w:jc w:val="center"/>
              <w:rPr>
                <w:rFonts w:ascii="宋体" w:hAnsi="宋体" w:cs="宋体"/>
                <w:kern w:val="0"/>
                <w:sz w:val="18"/>
                <w:szCs w:val="18"/>
              </w:rPr>
            </w:pPr>
            <w:r>
              <w:rPr>
                <w:rFonts w:hint="eastAsia" w:ascii="宋体" w:hAnsi="宋体" w:cs="宋体"/>
                <w:kern w:val="0"/>
                <w:sz w:val="18"/>
                <w:szCs w:val="18"/>
              </w:rPr>
              <w:t>政府储备成品粮油专项贷款利息支付期数</w:t>
            </w:r>
          </w:p>
        </w:tc>
        <w:tc>
          <w:tcPr>
            <w:tcW w:w="1070" w:type="dxa"/>
            <w:tcBorders>
              <w:top w:val="nil"/>
              <w:left w:val="nil"/>
              <w:bottom w:val="single" w:color="auto" w:sz="4" w:space="0"/>
              <w:right w:val="single" w:color="auto" w:sz="4" w:space="0"/>
            </w:tcBorders>
            <w:shd w:val="clear" w:color="auto" w:fill="auto"/>
            <w:vAlign w:val="center"/>
          </w:tcPr>
          <w:p w14:paraId="06222FA6">
            <w:pPr>
              <w:widowControl/>
              <w:jc w:val="center"/>
              <w:rPr>
                <w:rFonts w:ascii="宋体" w:hAnsi="宋体" w:cs="宋体"/>
                <w:kern w:val="0"/>
                <w:sz w:val="18"/>
                <w:szCs w:val="18"/>
              </w:rPr>
            </w:pPr>
            <w:r>
              <w:rPr>
                <w:rFonts w:hint="eastAsia" w:ascii="宋体" w:hAnsi="宋体" w:cs="宋体"/>
                <w:kern w:val="0"/>
                <w:sz w:val="18"/>
                <w:szCs w:val="18"/>
              </w:rPr>
              <w:t>=12期</w:t>
            </w:r>
          </w:p>
        </w:tc>
        <w:tc>
          <w:tcPr>
            <w:tcW w:w="1112" w:type="dxa"/>
            <w:tcBorders>
              <w:top w:val="nil"/>
              <w:left w:val="nil"/>
              <w:bottom w:val="single" w:color="auto" w:sz="4" w:space="0"/>
              <w:right w:val="single" w:color="auto" w:sz="4" w:space="0"/>
            </w:tcBorders>
            <w:shd w:val="clear" w:color="auto" w:fill="auto"/>
            <w:vAlign w:val="center"/>
          </w:tcPr>
          <w:p w14:paraId="688A95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2783D6FB">
            <w:pPr>
              <w:widowControl/>
              <w:jc w:val="center"/>
              <w:rPr>
                <w:rFonts w:ascii="宋体" w:hAnsi="宋体" w:cs="宋体"/>
                <w:kern w:val="0"/>
                <w:sz w:val="18"/>
                <w:szCs w:val="18"/>
              </w:rPr>
            </w:pPr>
            <w:r>
              <w:rPr>
                <w:rFonts w:hint="eastAsia" w:ascii="宋体" w:hAnsi="宋体" w:cs="宋体"/>
                <w:kern w:val="0"/>
                <w:sz w:val="18"/>
                <w:szCs w:val="18"/>
              </w:rPr>
              <w:t>-</w:t>
            </w:r>
          </w:p>
        </w:tc>
        <w:tc>
          <w:tcPr>
            <w:tcW w:w="929" w:type="dxa"/>
            <w:tcBorders>
              <w:top w:val="nil"/>
              <w:left w:val="nil"/>
              <w:bottom w:val="single" w:color="auto" w:sz="4" w:space="0"/>
              <w:right w:val="single" w:color="auto" w:sz="4" w:space="0"/>
            </w:tcBorders>
            <w:shd w:val="clear" w:color="auto" w:fill="auto"/>
            <w:vAlign w:val="center"/>
          </w:tcPr>
          <w:p w14:paraId="07DB1FD2">
            <w:pPr>
              <w:widowControl/>
              <w:jc w:val="center"/>
              <w:rPr>
                <w:rFonts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7C607D7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nil"/>
              <w:left w:val="nil"/>
              <w:bottom w:val="single" w:color="auto" w:sz="4" w:space="0"/>
              <w:right w:val="single" w:color="auto" w:sz="4" w:space="0"/>
            </w:tcBorders>
            <w:shd w:val="clear" w:color="auto" w:fill="auto"/>
            <w:vAlign w:val="center"/>
          </w:tcPr>
          <w:p w14:paraId="1CB98D8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1EC9E6E">
        <w:tblPrEx>
          <w:tblCellMar>
            <w:top w:w="0" w:type="dxa"/>
            <w:left w:w="108" w:type="dxa"/>
            <w:bottom w:w="0" w:type="dxa"/>
            <w:right w:w="108" w:type="dxa"/>
          </w:tblCellMar>
        </w:tblPrEx>
        <w:trPr>
          <w:trHeight w:val="509" w:hRule="atLeast"/>
          <w:jc w:val="center"/>
        </w:trPr>
        <w:tc>
          <w:tcPr>
            <w:tcW w:w="746" w:type="dxa"/>
            <w:vMerge w:val="continue"/>
            <w:tcBorders>
              <w:top w:val="nil"/>
              <w:left w:val="single" w:color="auto" w:sz="4" w:space="0"/>
              <w:bottom w:val="single" w:color="auto" w:sz="4" w:space="0"/>
              <w:right w:val="single" w:color="auto" w:sz="4" w:space="0"/>
            </w:tcBorders>
            <w:vAlign w:val="center"/>
          </w:tcPr>
          <w:p w14:paraId="1C97ACEA">
            <w:pPr>
              <w:widowControl/>
              <w:jc w:val="left"/>
              <w:rPr>
                <w:rFonts w:ascii="宋体" w:hAnsi="宋体" w:cs="宋体"/>
                <w:kern w:val="0"/>
                <w:sz w:val="18"/>
                <w:szCs w:val="18"/>
              </w:rPr>
            </w:pPr>
          </w:p>
        </w:tc>
        <w:tc>
          <w:tcPr>
            <w:tcW w:w="1353" w:type="dxa"/>
            <w:vMerge w:val="restart"/>
            <w:tcBorders>
              <w:top w:val="single" w:color="auto" w:sz="4" w:space="0"/>
              <w:left w:val="single" w:color="auto" w:sz="4" w:space="0"/>
              <w:bottom w:val="nil"/>
              <w:right w:val="single" w:color="auto" w:sz="4" w:space="0"/>
            </w:tcBorders>
            <w:shd w:val="clear" w:color="auto" w:fill="auto"/>
            <w:vAlign w:val="center"/>
          </w:tcPr>
          <w:p w14:paraId="01D150D2">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000" w:type="dxa"/>
            <w:tcBorders>
              <w:top w:val="nil"/>
              <w:left w:val="nil"/>
              <w:bottom w:val="single" w:color="auto" w:sz="4" w:space="0"/>
              <w:right w:val="single" w:color="auto" w:sz="4" w:space="0"/>
            </w:tcBorders>
            <w:shd w:val="clear" w:color="auto" w:fill="auto"/>
            <w:vAlign w:val="center"/>
          </w:tcPr>
          <w:p w14:paraId="56164A86">
            <w:pPr>
              <w:widowControl/>
              <w:jc w:val="center"/>
              <w:rPr>
                <w:rFonts w:ascii="宋体" w:hAnsi="宋体" w:cs="宋体"/>
                <w:kern w:val="0"/>
                <w:sz w:val="18"/>
                <w:szCs w:val="18"/>
              </w:rPr>
            </w:pPr>
            <w:r>
              <w:rPr>
                <w:rFonts w:hint="eastAsia" w:ascii="宋体" w:hAnsi="宋体" w:cs="宋体"/>
                <w:kern w:val="0"/>
                <w:sz w:val="18"/>
                <w:szCs w:val="18"/>
              </w:rPr>
              <w:t>储备粮油质量合格率</w:t>
            </w:r>
          </w:p>
        </w:tc>
        <w:tc>
          <w:tcPr>
            <w:tcW w:w="1070" w:type="dxa"/>
            <w:tcBorders>
              <w:top w:val="nil"/>
              <w:left w:val="nil"/>
              <w:bottom w:val="single" w:color="auto" w:sz="4" w:space="0"/>
              <w:right w:val="single" w:color="auto" w:sz="4" w:space="0"/>
            </w:tcBorders>
            <w:shd w:val="clear" w:color="auto" w:fill="auto"/>
            <w:vAlign w:val="center"/>
          </w:tcPr>
          <w:p w14:paraId="3035E667">
            <w:pPr>
              <w:widowControl/>
              <w:jc w:val="center"/>
              <w:rPr>
                <w:rFonts w:ascii="宋体" w:hAnsi="宋体" w:cs="宋体"/>
                <w:kern w:val="0"/>
                <w:sz w:val="18"/>
                <w:szCs w:val="18"/>
              </w:rPr>
            </w:pPr>
            <w:r>
              <w:rPr>
                <w:rFonts w:hint="eastAsia" w:ascii="宋体" w:hAnsi="宋体" w:cs="宋体"/>
                <w:kern w:val="0"/>
                <w:sz w:val="18"/>
                <w:szCs w:val="18"/>
              </w:rPr>
              <w:t>≥95%</w:t>
            </w:r>
          </w:p>
        </w:tc>
        <w:tc>
          <w:tcPr>
            <w:tcW w:w="1112" w:type="dxa"/>
            <w:tcBorders>
              <w:top w:val="nil"/>
              <w:left w:val="nil"/>
              <w:bottom w:val="single" w:color="auto" w:sz="4" w:space="0"/>
              <w:right w:val="single" w:color="auto" w:sz="4" w:space="0"/>
            </w:tcBorders>
            <w:shd w:val="clear" w:color="auto" w:fill="auto"/>
            <w:vAlign w:val="center"/>
          </w:tcPr>
          <w:p w14:paraId="1ED4C13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6305B6AB">
            <w:pPr>
              <w:widowControl/>
              <w:jc w:val="center"/>
              <w:rPr>
                <w:rFonts w:ascii="宋体" w:hAnsi="宋体" w:cs="宋体"/>
                <w:kern w:val="0"/>
                <w:sz w:val="18"/>
                <w:szCs w:val="18"/>
              </w:rPr>
            </w:pPr>
            <w:r>
              <w:rPr>
                <w:rFonts w:hint="eastAsia" w:ascii="宋体" w:hAnsi="宋体" w:cs="宋体"/>
                <w:kern w:val="0"/>
                <w:sz w:val="18"/>
                <w:szCs w:val="18"/>
              </w:rPr>
              <w:t>-</w:t>
            </w:r>
          </w:p>
        </w:tc>
        <w:tc>
          <w:tcPr>
            <w:tcW w:w="929" w:type="dxa"/>
            <w:tcBorders>
              <w:top w:val="nil"/>
              <w:left w:val="nil"/>
              <w:bottom w:val="single" w:color="auto" w:sz="4" w:space="0"/>
              <w:right w:val="single" w:color="auto" w:sz="4" w:space="0"/>
            </w:tcBorders>
            <w:shd w:val="clear" w:color="auto" w:fill="auto"/>
            <w:vAlign w:val="center"/>
          </w:tcPr>
          <w:p w14:paraId="6D3DADD6">
            <w:pPr>
              <w:widowControl/>
              <w:jc w:val="center"/>
              <w:rPr>
                <w:rFonts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7242E44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nil"/>
              <w:left w:val="nil"/>
              <w:bottom w:val="single" w:color="auto" w:sz="4" w:space="0"/>
              <w:right w:val="single" w:color="auto" w:sz="4" w:space="0"/>
            </w:tcBorders>
            <w:shd w:val="clear" w:color="auto" w:fill="auto"/>
            <w:vAlign w:val="center"/>
          </w:tcPr>
          <w:p w14:paraId="0B3C434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3D1E202">
        <w:tblPrEx>
          <w:tblCellMar>
            <w:top w:w="0" w:type="dxa"/>
            <w:left w:w="108" w:type="dxa"/>
            <w:bottom w:w="0" w:type="dxa"/>
            <w:right w:w="108" w:type="dxa"/>
          </w:tblCellMar>
        </w:tblPrEx>
        <w:trPr>
          <w:trHeight w:val="509" w:hRule="atLeast"/>
          <w:jc w:val="center"/>
        </w:trPr>
        <w:tc>
          <w:tcPr>
            <w:tcW w:w="746" w:type="dxa"/>
            <w:vMerge w:val="continue"/>
            <w:tcBorders>
              <w:top w:val="nil"/>
              <w:left w:val="single" w:color="auto" w:sz="4" w:space="0"/>
              <w:bottom w:val="single" w:color="auto" w:sz="4" w:space="0"/>
              <w:right w:val="single" w:color="auto" w:sz="4" w:space="0"/>
            </w:tcBorders>
            <w:vAlign w:val="center"/>
          </w:tcPr>
          <w:p w14:paraId="0D86B3F0">
            <w:pPr>
              <w:widowControl/>
              <w:jc w:val="left"/>
              <w:rPr>
                <w:rFonts w:ascii="宋体" w:hAnsi="宋体" w:cs="宋体"/>
                <w:kern w:val="0"/>
                <w:sz w:val="18"/>
                <w:szCs w:val="18"/>
              </w:rPr>
            </w:pPr>
          </w:p>
        </w:tc>
        <w:tc>
          <w:tcPr>
            <w:tcW w:w="1353" w:type="dxa"/>
            <w:vMerge w:val="continue"/>
            <w:tcBorders>
              <w:top w:val="single" w:color="auto" w:sz="4" w:space="0"/>
              <w:left w:val="single" w:color="auto" w:sz="4" w:space="0"/>
              <w:bottom w:val="nil"/>
              <w:right w:val="single" w:color="auto" w:sz="4" w:space="0"/>
            </w:tcBorders>
            <w:vAlign w:val="center"/>
          </w:tcPr>
          <w:p w14:paraId="03B1A6BA">
            <w:pPr>
              <w:widowControl/>
              <w:jc w:val="left"/>
              <w:rPr>
                <w:rFonts w:ascii="宋体" w:hAnsi="宋体" w:cs="宋体"/>
                <w:kern w:val="0"/>
                <w:sz w:val="18"/>
                <w:szCs w:val="18"/>
              </w:rPr>
            </w:pPr>
          </w:p>
        </w:tc>
        <w:tc>
          <w:tcPr>
            <w:tcW w:w="2000" w:type="dxa"/>
            <w:tcBorders>
              <w:top w:val="nil"/>
              <w:left w:val="nil"/>
              <w:bottom w:val="single" w:color="auto" w:sz="4" w:space="0"/>
              <w:right w:val="single" w:color="auto" w:sz="4" w:space="0"/>
            </w:tcBorders>
            <w:shd w:val="clear" w:color="auto" w:fill="auto"/>
            <w:vAlign w:val="center"/>
          </w:tcPr>
          <w:p w14:paraId="5155EB4F">
            <w:pPr>
              <w:widowControl/>
              <w:jc w:val="center"/>
              <w:rPr>
                <w:rFonts w:ascii="宋体" w:hAnsi="宋体" w:cs="宋体"/>
                <w:kern w:val="0"/>
                <w:sz w:val="18"/>
                <w:szCs w:val="18"/>
              </w:rPr>
            </w:pPr>
            <w:r>
              <w:rPr>
                <w:rFonts w:hint="eastAsia" w:ascii="宋体" w:hAnsi="宋体" w:cs="宋体"/>
                <w:kern w:val="0"/>
                <w:sz w:val="18"/>
                <w:szCs w:val="18"/>
              </w:rPr>
              <w:t>储备粮油随机抽检合格率</w:t>
            </w:r>
          </w:p>
        </w:tc>
        <w:tc>
          <w:tcPr>
            <w:tcW w:w="1070" w:type="dxa"/>
            <w:tcBorders>
              <w:top w:val="nil"/>
              <w:left w:val="nil"/>
              <w:bottom w:val="single" w:color="auto" w:sz="4" w:space="0"/>
              <w:right w:val="single" w:color="auto" w:sz="4" w:space="0"/>
            </w:tcBorders>
            <w:shd w:val="clear" w:color="auto" w:fill="auto"/>
            <w:vAlign w:val="center"/>
          </w:tcPr>
          <w:p w14:paraId="68312950">
            <w:pPr>
              <w:widowControl/>
              <w:jc w:val="center"/>
              <w:rPr>
                <w:rFonts w:ascii="宋体" w:hAnsi="宋体" w:cs="宋体"/>
                <w:kern w:val="0"/>
                <w:sz w:val="18"/>
                <w:szCs w:val="18"/>
              </w:rPr>
            </w:pPr>
            <w:r>
              <w:rPr>
                <w:rFonts w:hint="eastAsia" w:ascii="宋体" w:hAnsi="宋体" w:cs="宋体"/>
                <w:kern w:val="0"/>
                <w:sz w:val="18"/>
                <w:szCs w:val="18"/>
              </w:rPr>
              <w:t>≥95%</w:t>
            </w:r>
          </w:p>
        </w:tc>
        <w:tc>
          <w:tcPr>
            <w:tcW w:w="1112" w:type="dxa"/>
            <w:tcBorders>
              <w:top w:val="nil"/>
              <w:left w:val="nil"/>
              <w:bottom w:val="single" w:color="auto" w:sz="4" w:space="0"/>
              <w:right w:val="single" w:color="auto" w:sz="4" w:space="0"/>
            </w:tcBorders>
            <w:shd w:val="clear" w:color="auto" w:fill="auto"/>
            <w:vAlign w:val="center"/>
          </w:tcPr>
          <w:p w14:paraId="410AC65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5566EC9D">
            <w:pPr>
              <w:widowControl/>
              <w:jc w:val="center"/>
              <w:rPr>
                <w:rFonts w:ascii="宋体" w:hAnsi="宋体" w:cs="宋体"/>
                <w:kern w:val="0"/>
                <w:sz w:val="18"/>
                <w:szCs w:val="18"/>
              </w:rPr>
            </w:pPr>
            <w:r>
              <w:rPr>
                <w:rFonts w:hint="eastAsia" w:ascii="宋体" w:hAnsi="宋体" w:cs="宋体"/>
                <w:kern w:val="0"/>
                <w:sz w:val="18"/>
                <w:szCs w:val="18"/>
              </w:rPr>
              <w:t>-</w:t>
            </w:r>
          </w:p>
        </w:tc>
        <w:tc>
          <w:tcPr>
            <w:tcW w:w="929" w:type="dxa"/>
            <w:tcBorders>
              <w:top w:val="nil"/>
              <w:left w:val="nil"/>
              <w:bottom w:val="single" w:color="auto" w:sz="4" w:space="0"/>
              <w:right w:val="single" w:color="auto" w:sz="4" w:space="0"/>
            </w:tcBorders>
            <w:shd w:val="clear" w:color="auto" w:fill="auto"/>
            <w:vAlign w:val="center"/>
          </w:tcPr>
          <w:p w14:paraId="68901F0C">
            <w:pPr>
              <w:widowControl/>
              <w:jc w:val="center"/>
              <w:rPr>
                <w:rFonts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7C03EB4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nil"/>
              <w:left w:val="nil"/>
              <w:bottom w:val="single" w:color="auto" w:sz="4" w:space="0"/>
              <w:right w:val="single" w:color="auto" w:sz="4" w:space="0"/>
            </w:tcBorders>
            <w:shd w:val="clear" w:color="auto" w:fill="auto"/>
            <w:vAlign w:val="center"/>
          </w:tcPr>
          <w:p w14:paraId="3D66979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FA5D845">
        <w:tblPrEx>
          <w:tblCellMar>
            <w:top w:w="0" w:type="dxa"/>
            <w:left w:w="108" w:type="dxa"/>
            <w:bottom w:w="0" w:type="dxa"/>
            <w:right w:w="108" w:type="dxa"/>
          </w:tblCellMar>
        </w:tblPrEx>
        <w:trPr>
          <w:trHeight w:val="509" w:hRule="atLeast"/>
          <w:jc w:val="center"/>
        </w:trPr>
        <w:tc>
          <w:tcPr>
            <w:tcW w:w="746" w:type="dxa"/>
            <w:vMerge w:val="continue"/>
            <w:tcBorders>
              <w:top w:val="nil"/>
              <w:left w:val="single" w:color="auto" w:sz="4" w:space="0"/>
              <w:bottom w:val="single" w:color="auto" w:sz="4" w:space="0"/>
              <w:right w:val="single" w:color="auto" w:sz="4" w:space="0"/>
            </w:tcBorders>
            <w:vAlign w:val="center"/>
          </w:tcPr>
          <w:p w14:paraId="45D82704">
            <w:pPr>
              <w:widowControl/>
              <w:jc w:val="left"/>
              <w:rPr>
                <w:rFonts w:ascii="宋体" w:hAnsi="宋体" w:cs="宋体"/>
                <w:kern w:val="0"/>
                <w:sz w:val="18"/>
                <w:szCs w:val="18"/>
              </w:rPr>
            </w:pPr>
          </w:p>
        </w:tc>
        <w:tc>
          <w:tcPr>
            <w:tcW w:w="1353" w:type="dxa"/>
            <w:vMerge w:val="continue"/>
            <w:tcBorders>
              <w:top w:val="single" w:color="auto" w:sz="4" w:space="0"/>
              <w:left w:val="single" w:color="auto" w:sz="4" w:space="0"/>
              <w:bottom w:val="nil"/>
              <w:right w:val="single" w:color="auto" w:sz="4" w:space="0"/>
            </w:tcBorders>
            <w:vAlign w:val="center"/>
          </w:tcPr>
          <w:p w14:paraId="105D9873">
            <w:pPr>
              <w:widowControl/>
              <w:jc w:val="left"/>
              <w:rPr>
                <w:rFonts w:ascii="宋体" w:hAnsi="宋体" w:cs="宋体"/>
                <w:kern w:val="0"/>
                <w:sz w:val="18"/>
                <w:szCs w:val="18"/>
              </w:rPr>
            </w:pPr>
          </w:p>
        </w:tc>
        <w:tc>
          <w:tcPr>
            <w:tcW w:w="2000" w:type="dxa"/>
            <w:tcBorders>
              <w:top w:val="nil"/>
              <w:left w:val="nil"/>
              <w:bottom w:val="single" w:color="auto" w:sz="4" w:space="0"/>
              <w:right w:val="single" w:color="auto" w:sz="4" w:space="0"/>
            </w:tcBorders>
            <w:shd w:val="clear" w:color="auto" w:fill="auto"/>
            <w:vAlign w:val="center"/>
          </w:tcPr>
          <w:p w14:paraId="71AE3F01">
            <w:pPr>
              <w:widowControl/>
              <w:jc w:val="center"/>
              <w:rPr>
                <w:rFonts w:ascii="宋体" w:hAnsi="宋体" w:cs="宋体"/>
                <w:kern w:val="0"/>
                <w:sz w:val="18"/>
                <w:szCs w:val="18"/>
              </w:rPr>
            </w:pPr>
            <w:r>
              <w:rPr>
                <w:rFonts w:hint="eastAsia" w:ascii="宋体" w:hAnsi="宋体" w:cs="宋体"/>
                <w:kern w:val="0"/>
                <w:sz w:val="18"/>
                <w:szCs w:val="18"/>
              </w:rPr>
              <w:t>储备库改造及维修验收合格率</w:t>
            </w:r>
          </w:p>
        </w:tc>
        <w:tc>
          <w:tcPr>
            <w:tcW w:w="1070" w:type="dxa"/>
            <w:tcBorders>
              <w:top w:val="nil"/>
              <w:left w:val="nil"/>
              <w:bottom w:val="single" w:color="auto" w:sz="4" w:space="0"/>
              <w:right w:val="single" w:color="auto" w:sz="4" w:space="0"/>
            </w:tcBorders>
            <w:shd w:val="clear" w:color="auto" w:fill="auto"/>
            <w:vAlign w:val="center"/>
          </w:tcPr>
          <w:p w14:paraId="44B3F14A">
            <w:pPr>
              <w:widowControl/>
              <w:jc w:val="center"/>
              <w:rPr>
                <w:rFonts w:ascii="宋体" w:hAnsi="宋体" w:cs="宋体"/>
                <w:kern w:val="0"/>
                <w:sz w:val="18"/>
                <w:szCs w:val="18"/>
              </w:rPr>
            </w:pPr>
            <w:r>
              <w:rPr>
                <w:rFonts w:hint="eastAsia" w:ascii="宋体" w:hAnsi="宋体" w:cs="宋体"/>
                <w:kern w:val="0"/>
                <w:sz w:val="18"/>
                <w:szCs w:val="18"/>
              </w:rPr>
              <w:t>≥95%</w:t>
            </w:r>
          </w:p>
        </w:tc>
        <w:tc>
          <w:tcPr>
            <w:tcW w:w="1112" w:type="dxa"/>
            <w:tcBorders>
              <w:top w:val="nil"/>
              <w:left w:val="nil"/>
              <w:bottom w:val="single" w:color="auto" w:sz="4" w:space="0"/>
              <w:right w:val="single" w:color="auto" w:sz="4" w:space="0"/>
            </w:tcBorders>
            <w:shd w:val="clear" w:color="auto" w:fill="auto"/>
            <w:vAlign w:val="center"/>
          </w:tcPr>
          <w:p w14:paraId="463C7B5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1953F805">
            <w:pPr>
              <w:widowControl/>
              <w:jc w:val="center"/>
              <w:rPr>
                <w:rFonts w:ascii="宋体" w:hAnsi="宋体" w:cs="宋体"/>
                <w:kern w:val="0"/>
                <w:sz w:val="18"/>
                <w:szCs w:val="18"/>
              </w:rPr>
            </w:pPr>
            <w:r>
              <w:rPr>
                <w:rFonts w:hint="eastAsia" w:ascii="宋体" w:hAnsi="宋体" w:cs="宋体"/>
                <w:kern w:val="0"/>
                <w:sz w:val="18"/>
                <w:szCs w:val="18"/>
              </w:rPr>
              <w:t>-</w:t>
            </w:r>
          </w:p>
        </w:tc>
        <w:tc>
          <w:tcPr>
            <w:tcW w:w="929" w:type="dxa"/>
            <w:tcBorders>
              <w:top w:val="nil"/>
              <w:left w:val="nil"/>
              <w:bottom w:val="single" w:color="auto" w:sz="4" w:space="0"/>
              <w:right w:val="single" w:color="auto" w:sz="4" w:space="0"/>
            </w:tcBorders>
            <w:shd w:val="clear" w:color="auto" w:fill="auto"/>
            <w:vAlign w:val="center"/>
          </w:tcPr>
          <w:p w14:paraId="455E9BA0">
            <w:pPr>
              <w:widowControl/>
              <w:jc w:val="center"/>
              <w:rPr>
                <w:rFonts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598531B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nil"/>
              <w:left w:val="nil"/>
              <w:bottom w:val="single" w:color="auto" w:sz="4" w:space="0"/>
              <w:right w:val="single" w:color="auto" w:sz="4" w:space="0"/>
            </w:tcBorders>
            <w:shd w:val="clear" w:color="auto" w:fill="auto"/>
            <w:vAlign w:val="center"/>
          </w:tcPr>
          <w:p w14:paraId="65D175E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7EF99CE">
        <w:tblPrEx>
          <w:tblCellMar>
            <w:top w:w="0" w:type="dxa"/>
            <w:left w:w="108" w:type="dxa"/>
            <w:bottom w:w="0" w:type="dxa"/>
            <w:right w:w="108" w:type="dxa"/>
          </w:tblCellMar>
        </w:tblPrEx>
        <w:trPr>
          <w:trHeight w:val="457" w:hRule="atLeast"/>
          <w:jc w:val="center"/>
        </w:trPr>
        <w:tc>
          <w:tcPr>
            <w:tcW w:w="746" w:type="dxa"/>
            <w:vMerge w:val="continue"/>
            <w:tcBorders>
              <w:top w:val="nil"/>
              <w:left w:val="single" w:color="auto" w:sz="4" w:space="0"/>
              <w:bottom w:val="single" w:color="auto" w:sz="4" w:space="0"/>
              <w:right w:val="single" w:color="auto" w:sz="4" w:space="0"/>
            </w:tcBorders>
            <w:vAlign w:val="center"/>
          </w:tcPr>
          <w:p w14:paraId="08669A60">
            <w:pPr>
              <w:widowControl/>
              <w:jc w:val="left"/>
              <w:rPr>
                <w:rFonts w:ascii="宋体" w:hAnsi="宋体" w:cs="宋体"/>
                <w:kern w:val="0"/>
                <w:sz w:val="18"/>
                <w:szCs w:val="18"/>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33CF70A">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000" w:type="dxa"/>
            <w:tcBorders>
              <w:top w:val="nil"/>
              <w:left w:val="nil"/>
              <w:bottom w:val="single" w:color="auto" w:sz="4" w:space="0"/>
              <w:right w:val="single" w:color="auto" w:sz="4" w:space="0"/>
            </w:tcBorders>
            <w:shd w:val="clear" w:color="auto" w:fill="auto"/>
            <w:vAlign w:val="center"/>
          </w:tcPr>
          <w:p w14:paraId="34DE343E">
            <w:pPr>
              <w:widowControl/>
              <w:jc w:val="center"/>
              <w:rPr>
                <w:rFonts w:ascii="宋体" w:hAnsi="宋体" w:cs="宋体"/>
                <w:kern w:val="0"/>
                <w:sz w:val="18"/>
                <w:szCs w:val="18"/>
              </w:rPr>
            </w:pPr>
            <w:r>
              <w:rPr>
                <w:rFonts w:hint="eastAsia" w:ascii="宋体" w:hAnsi="宋体" w:cs="宋体"/>
                <w:kern w:val="0"/>
                <w:sz w:val="18"/>
                <w:szCs w:val="18"/>
              </w:rPr>
              <w:t>年度检查任务按时完成率</w:t>
            </w:r>
          </w:p>
        </w:tc>
        <w:tc>
          <w:tcPr>
            <w:tcW w:w="1070" w:type="dxa"/>
            <w:tcBorders>
              <w:top w:val="nil"/>
              <w:left w:val="nil"/>
              <w:bottom w:val="single" w:color="auto" w:sz="4" w:space="0"/>
              <w:right w:val="single" w:color="auto" w:sz="4" w:space="0"/>
            </w:tcBorders>
            <w:shd w:val="clear" w:color="auto" w:fill="auto"/>
            <w:vAlign w:val="center"/>
          </w:tcPr>
          <w:p w14:paraId="4B8700CB">
            <w:pPr>
              <w:widowControl/>
              <w:jc w:val="center"/>
              <w:rPr>
                <w:rFonts w:ascii="宋体" w:hAnsi="宋体" w:cs="宋体"/>
                <w:kern w:val="0"/>
                <w:sz w:val="18"/>
                <w:szCs w:val="18"/>
              </w:rPr>
            </w:pPr>
            <w:r>
              <w:rPr>
                <w:rFonts w:hint="eastAsia" w:ascii="宋体" w:hAnsi="宋体" w:cs="宋体"/>
                <w:kern w:val="0"/>
                <w:sz w:val="18"/>
                <w:szCs w:val="18"/>
              </w:rPr>
              <w:t>≥95%</w:t>
            </w:r>
          </w:p>
        </w:tc>
        <w:tc>
          <w:tcPr>
            <w:tcW w:w="1112" w:type="dxa"/>
            <w:tcBorders>
              <w:top w:val="nil"/>
              <w:left w:val="nil"/>
              <w:bottom w:val="single" w:color="auto" w:sz="4" w:space="0"/>
              <w:right w:val="single" w:color="auto" w:sz="4" w:space="0"/>
            </w:tcBorders>
            <w:shd w:val="clear" w:color="auto" w:fill="auto"/>
            <w:vAlign w:val="center"/>
          </w:tcPr>
          <w:p w14:paraId="1536568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60A1FFEF">
            <w:pPr>
              <w:widowControl/>
              <w:jc w:val="center"/>
              <w:rPr>
                <w:rFonts w:ascii="宋体" w:hAnsi="宋体" w:cs="宋体"/>
                <w:kern w:val="0"/>
                <w:sz w:val="18"/>
                <w:szCs w:val="18"/>
              </w:rPr>
            </w:pPr>
            <w:r>
              <w:rPr>
                <w:rFonts w:hint="eastAsia" w:ascii="宋体" w:hAnsi="宋体" w:cs="宋体"/>
                <w:kern w:val="0"/>
                <w:sz w:val="18"/>
                <w:szCs w:val="18"/>
              </w:rPr>
              <w:t>-</w:t>
            </w:r>
          </w:p>
        </w:tc>
        <w:tc>
          <w:tcPr>
            <w:tcW w:w="929" w:type="dxa"/>
            <w:tcBorders>
              <w:top w:val="nil"/>
              <w:left w:val="nil"/>
              <w:bottom w:val="single" w:color="auto" w:sz="4" w:space="0"/>
              <w:right w:val="single" w:color="auto" w:sz="4" w:space="0"/>
            </w:tcBorders>
            <w:shd w:val="clear" w:color="auto" w:fill="auto"/>
            <w:vAlign w:val="center"/>
          </w:tcPr>
          <w:p w14:paraId="41E468F0">
            <w:pPr>
              <w:widowControl/>
              <w:jc w:val="center"/>
              <w:rPr>
                <w:rFonts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729A955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nil"/>
              <w:left w:val="nil"/>
              <w:bottom w:val="single" w:color="auto" w:sz="4" w:space="0"/>
              <w:right w:val="single" w:color="auto" w:sz="4" w:space="0"/>
            </w:tcBorders>
            <w:shd w:val="clear" w:color="auto" w:fill="auto"/>
            <w:vAlign w:val="center"/>
          </w:tcPr>
          <w:p w14:paraId="2F60998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C0F038A">
        <w:tblPrEx>
          <w:tblCellMar>
            <w:top w:w="0" w:type="dxa"/>
            <w:left w:w="108" w:type="dxa"/>
            <w:bottom w:w="0" w:type="dxa"/>
            <w:right w:w="108" w:type="dxa"/>
          </w:tblCellMar>
        </w:tblPrEx>
        <w:trPr>
          <w:trHeight w:val="457" w:hRule="atLeast"/>
          <w:jc w:val="center"/>
        </w:trPr>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EC36AC">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FA3F39">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000" w:type="dxa"/>
            <w:tcBorders>
              <w:top w:val="single" w:color="auto" w:sz="4" w:space="0"/>
              <w:left w:val="nil"/>
              <w:bottom w:val="single" w:color="auto" w:sz="4" w:space="0"/>
              <w:right w:val="single" w:color="auto" w:sz="4" w:space="0"/>
            </w:tcBorders>
            <w:shd w:val="clear" w:color="auto" w:fill="auto"/>
            <w:vAlign w:val="center"/>
          </w:tcPr>
          <w:p w14:paraId="70584645">
            <w:pPr>
              <w:widowControl/>
              <w:jc w:val="center"/>
              <w:rPr>
                <w:rFonts w:ascii="宋体" w:hAnsi="宋体" w:cs="宋体"/>
                <w:kern w:val="0"/>
                <w:sz w:val="18"/>
                <w:szCs w:val="18"/>
              </w:rPr>
            </w:pPr>
            <w:r>
              <w:rPr>
                <w:rFonts w:hint="eastAsia" w:ascii="宋体" w:hAnsi="宋体" w:cs="宋体"/>
                <w:kern w:val="0"/>
                <w:sz w:val="18"/>
                <w:szCs w:val="18"/>
              </w:rPr>
              <w:t>政府储备成品粮油管理费用</w:t>
            </w:r>
          </w:p>
        </w:tc>
        <w:tc>
          <w:tcPr>
            <w:tcW w:w="1070" w:type="dxa"/>
            <w:tcBorders>
              <w:top w:val="single" w:color="auto" w:sz="4" w:space="0"/>
              <w:left w:val="nil"/>
              <w:bottom w:val="single" w:color="auto" w:sz="4" w:space="0"/>
              <w:right w:val="single" w:color="auto" w:sz="4" w:space="0"/>
            </w:tcBorders>
            <w:shd w:val="clear" w:color="auto" w:fill="auto"/>
            <w:vAlign w:val="center"/>
          </w:tcPr>
          <w:p w14:paraId="058CB9BC">
            <w:pPr>
              <w:widowControl/>
              <w:jc w:val="center"/>
              <w:rPr>
                <w:rFonts w:ascii="宋体" w:hAnsi="宋体" w:cs="宋体"/>
                <w:kern w:val="0"/>
                <w:sz w:val="18"/>
                <w:szCs w:val="18"/>
              </w:rPr>
            </w:pPr>
            <w:r>
              <w:rPr>
                <w:rFonts w:hint="eastAsia" w:ascii="宋体" w:hAnsi="宋体" w:cs="宋体"/>
                <w:kern w:val="0"/>
                <w:sz w:val="18"/>
                <w:szCs w:val="18"/>
              </w:rPr>
              <w:t>≤23万元</w:t>
            </w:r>
          </w:p>
        </w:tc>
        <w:tc>
          <w:tcPr>
            <w:tcW w:w="1112" w:type="dxa"/>
            <w:tcBorders>
              <w:top w:val="single" w:color="auto" w:sz="4" w:space="0"/>
              <w:left w:val="nil"/>
              <w:bottom w:val="single" w:color="auto" w:sz="4" w:space="0"/>
              <w:right w:val="single" w:color="auto" w:sz="4" w:space="0"/>
            </w:tcBorders>
            <w:shd w:val="clear" w:color="auto" w:fill="auto"/>
            <w:vAlign w:val="center"/>
          </w:tcPr>
          <w:p w14:paraId="02BE0DB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single" w:color="auto" w:sz="4" w:space="0"/>
              <w:left w:val="nil"/>
              <w:bottom w:val="single" w:color="auto" w:sz="4" w:space="0"/>
              <w:right w:val="single" w:color="auto" w:sz="4" w:space="0"/>
            </w:tcBorders>
            <w:shd w:val="clear" w:color="auto" w:fill="auto"/>
            <w:vAlign w:val="center"/>
          </w:tcPr>
          <w:p w14:paraId="50218DC2">
            <w:pPr>
              <w:widowControl/>
              <w:jc w:val="center"/>
              <w:rPr>
                <w:rFonts w:ascii="宋体" w:hAnsi="宋体" w:cs="宋体"/>
                <w:kern w:val="0"/>
                <w:sz w:val="18"/>
                <w:szCs w:val="18"/>
              </w:rPr>
            </w:pPr>
            <w:r>
              <w:rPr>
                <w:rFonts w:hint="eastAsia" w:ascii="宋体" w:hAnsi="宋体" w:cs="宋体"/>
                <w:kern w:val="0"/>
                <w:sz w:val="18"/>
                <w:szCs w:val="18"/>
              </w:rPr>
              <w:t>28.6万元</w:t>
            </w:r>
          </w:p>
        </w:tc>
        <w:tc>
          <w:tcPr>
            <w:tcW w:w="929" w:type="dxa"/>
            <w:tcBorders>
              <w:top w:val="single" w:color="auto" w:sz="4" w:space="0"/>
              <w:left w:val="nil"/>
              <w:bottom w:val="single" w:color="auto" w:sz="4" w:space="0"/>
              <w:right w:val="single" w:color="auto" w:sz="4" w:space="0"/>
            </w:tcBorders>
            <w:shd w:val="clear" w:color="auto" w:fill="auto"/>
            <w:vAlign w:val="center"/>
          </w:tcPr>
          <w:p w14:paraId="3248289E">
            <w:pPr>
              <w:widowControl/>
              <w:jc w:val="center"/>
              <w:rPr>
                <w:rFonts w:ascii="宋体" w:hAnsi="宋体" w:cs="宋体"/>
                <w:kern w:val="0"/>
                <w:sz w:val="18"/>
                <w:szCs w:val="18"/>
              </w:rPr>
            </w:pPr>
            <w:r>
              <w:rPr>
                <w:rFonts w:hint="eastAsia" w:ascii="宋体" w:hAnsi="宋体" w:cs="宋体"/>
                <w:kern w:val="0"/>
                <w:sz w:val="18"/>
                <w:szCs w:val="18"/>
              </w:rPr>
              <w:t>5</w:t>
            </w:r>
          </w:p>
        </w:tc>
        <w:tc>
          <w:tcPr>
            <w:tcW w:w="1092" w:type="dxa"/>
            <w:tcBorders>
              <w:top w:val="single" w:color="auto" w:sz="4" w:space="0"/>
              <w:left w:val="nil"/>
              <w:bottom w:val="single" w:color="auto" w:sz="4" w:space="0"/>
              <w:right w:val="single" w:color="auto" w:sz="4" w:space="0"/>
            </w:tcBorders>
            <w:shd w:val="clear" w:color="auto" w:fill="auto"/>
            <w:vAlign w:val="center"/>
          </w:tcPr>
          <w:p w14:paraId="154AF76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single" w:color="auto" w:sz="4" w:space="0"/>
              <w:left w:val="nil"/>
              <w:bottom w:val="single" w:color="auto" w:sz="4" w:space="0"/>
              <w:right w:val="single" w:color="auto" w:sz="4" w:space="0"/>
            </w:tcBorders>
            <w:shd w:val="clear" w:color="auto" w:fill="auto"/>
            <w:vAlign w:val="center"/>
          </w:tcPr>
          <w:p w14:paraId="780251F4">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7B049C6">
        <w:tblPrEx>
          <w:tblCellMar>
            <w:top w:w="0" w:type="dxa"/>
            <w:left w:w="108" w:type="dxa"/>
            <w:bottom w:w="0" w:type="dxa"/>
            <w:right w:w="108" w:type="dxa"/>
          </w:tblCellMar>
        </w:tblPrEx>
        <w:trPr>
          <w:trHeight w:val="685" w:hRule="atLeast"/>
          <w:jc w:val="center"/>
        </w:trPr>
        <w:tc>
          <w:tcPr>
            <w:tcW w:w="746" w:type="dxa"/>
            <w:vMerge w:val="continue"/>
            <w:tcBorders>
              <w:top w:val="single" w:color="auto" w:sz="4" w:space="0"/>
              <w:left w:val="single" w:color="auto" w:sz="4" w:space="0"/>
              <w:bottom w:val="single" w:color="auto" w:sz="4" w:space="0"/>
              <w:right w:val="single" w:color="auto" w:sz="4" w:space="0"/>
            </w:tcBorders>
            <w:vAlign w:val="center"/>
          </w:tcPr>
          <w:p w14:paraId="37078F63">
            <w:pPr>
              <w:widowControl/>
              <w:jc w:val="left"/>
              <w:rPr>
                <w:rFonts w:ascii="宋体" w:hAnsi="宋体" w:cs="宋体"/>
                <w:kern w:val="0"/>
                <w:sz w:val="18"/>
                <w:szCs w:val="18"/>
              </w:rPr>
            </w:pPr>
          </w:p>
        </w:tc>
        <w:tc>
          <w:tcPr>
            <w:tcW w:w="1353" w:type="dxa"/>
            <w:vMerge w:val="continue"/>
            <w:tcBorders>
              <w:top w:val="single" w:color="auto" w:sz="4" w:space="0"/>
              <w:left w:val="single" w:color="auto" w:sz="4" w:space="0"/>
              <w:bottom w:val="single" w:color="auto" w:sz="4" w:space="0"/>
              <w:right w:val="single" w:color="auto" w:sz="4" w:space="0"/>
            </w:tcBorders>
            <w:vAlign w:val="center"/>
          </w:tcPr>
          <w:p w14:paraId="3814A308">
            <w:pPr>
              <w:widowControl/>
              <w:jc w:val="left"/>
              <w:rPr>
                <w:rFonts w:ascii="宋体" w:hAnsi="宋体" w:cs="宋体"/>
                <w:kern w:val="0"/>
                <w:sz w:val="18"/>
                <w:szCs w:val="18"/>
              </w:rPr>
            </w:pPr>
          </w:p>
        </w:tc>
        <w:tc>
          <w:tcPr>
            <w:tcW w:w="2000" w:type="dxa"/>
            <w:tcBorders>
              <w:top w:val="single" w:color="auto" w:sz="4" w:space="0"/>
              <w:left w:val="nil"/>
              <w:bottom w:val="single" w:color="auto" w:sz="4" w:space="0"/>
              <w:right w:val="single" w:color="auto" w:sz="4" w:space="0"/>
            </w:tcBorders>
            <w:shd w:val="clear" w:color="auto" w:fill="auto"/>
            <w:vAlign w:val="center"/>
          </w:tcPr>
          <w:p w14:paraId="0ABF2A20">
            <w:pPr>
              <w:widowControl/>
              <w:jc w:val="center"/>
              <w:rPr>
                <w:rFonts w:ascii="宋体" w:hAnsi="宋体" w:cs="宋体"/>
                <w:kern w:val="0"/>
                <w:sz w:val="18"/>
                <w:szCs w:val="18"/>
              </w:rPr>
            </w:pPr>
            <w:r>
              <w:rPr>
                <w:rFonts w:hint="eastAsia" w:ascii="宋体" w:hAnsi="宋体" w:cs="宋体"/>
                <w:kern w:val="0"/>
                <w:sz w:val="18"/>
                <w:szCs w:val="18"/>
              </w:rPr>
              <w:t>县应急救援物资储备库日常管理和维护费用</w:t>
            </w:r>
          </w:p>
        </w:tc>
        <w:tc>
          <w:tcPr>
            <w:tcW w:w="1070" w:type="dxa"/>
            <w:tcBorders>
              <w:top w:val="single" w:color="auto" w:sz="4" w:space="0"/>
              <w:left w:val="nil"/>
              <w:bottom w:val="single" w:color="auto" w:sz="4" w:space="0"/>
              <w:right w:val="single" w:color="auto" w:sz="4" w:space="0"/>
            </w:tcBorders>
            <w:shd w:val="clear" w:color="auto" w:fill="auto"/>
            <w:vAlign w:val="center"/>
          </w:tcPr>
          <w:p w14:paraId="62BFB449">
            <w:pPr>
              <w:widowControl/>
              <w:jc w:val="center"/>
              <w:rPr>
                <w:rFonts w:ascii="宋体" w:hAnsi="宋体" w:cs="宋体"/>
                <w:kern w:val="0"/>
                <w:sz w:val="18"/>
                <w:szCs w:val="18"/>
              </w:rPr>
            </w:pPr>
            <w:r>
              <w:rPr>
                <w:rFonts w:hint="eastAsia" w:ascii="宋体" w:hAnsi="宋体" w:cs="宋体"/>
                <w:kern w:val="0"/>
                <w:sz w:val="18"/>
                <w:szCs w:val="18"/>
              </w:rPr>
              <w:t>≤13万元</w:t>
            </w:r>
          </w:p>
        </w:tc>
        <w:tc>
          <w:tcPr>
            <w:tcW w:w="1112" w:type="dxa"/>
            <w:tcBorders>
              <w:top w:val="single" w:color="auto" w:sz="4" w:space="0"/>
              <w:left w:val="nil"/>
              <w:bottom w:val="single" w:color="auto" w:sz="4" w:space="0"/>
              <w:right w:val="single" w:color="auto" w:sz="4" w:space="0"/>
            </w:tcBorders>
            <w:shd w:val="clear" w:color="auto" w:fill="auto"/>
            <w:vAlign w:val="center"/>
          </w:tcPr>
          <w:p w14:paraId="6F744A3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single" w:color="auto" w:sz="4" w:space="0"/>
              <w:left w:val="nil"/>
              <w:bottom w:val="single" w:color="auto" w:sz="4" w:space="0"/>
              <w:right w:val="single" w:color="auto" w:sz="4" w:space="0"/>
            </w:tcBorders>
            <w:shd w:val="clear" w:color="auto" w:fill="auto"/>
            <w:vAlign w:val="center"/>
          </w:tcPr>
          <w:p w14:paraId="5B50A0FC">
            <w:pPr>
              <w:widowControl/>
              <w:jc w:val="center"/>
              <w:rPr>
                <w:rFonts w:ascii="宋体" w:hAnsi="宋体" w:cs="宋体"/>
                <w:kern w:val="0"/>
                <w:sz w:val="18"/>
                <w:szCs w:val="18"/>
              </w:rPr>
            </w:pPr>
            <w:r>
              <w:rPr>
                <w:rFonts w:hint="eastAsia" w:ascii="宋体" w:hAnsi="宋体" w:cs="宋体"/>
                <w:kern w:val="0"/>
                <w:sz w:val="18"/>
                <w:szCs w:val="18"/>
              </w:rPr>
              <w:t>3万元</w:t>
            </w:r>
          </w:p>
        </w:tc>
        <w:tc>
          <w:tcPr>
            <w:tcW w:w="929" w:type="dxa"/>
            <w:tcBorders>
              <w:top w:val="single" w:color="auto" w:sz="4" w:space="0"/>
              <w:left w:val="nil"/>
              <w:bottom w:val="single" w:color="auto" w:sz="4" w:space="0"/>
              <w:right w:val="single" w:color="auto" w:sz="4" w:space="0"/>
            </w:tcBorders>
            <w:shd w:val="clear" w:color="auto" w:fill="auto"/>
            <w:vAlign w:val="center"/>
          </w:tcPr>
          <w:p w14:paraId="3F3CBE96">
            <w:pPr>
              <w:widowControl/>
              <w:jc w:val="center"/>
              <w:rPr>
                <w:rFonts w:ascii="宋体" w:hAnsi="宋体" w:cs="宋体"/>
                <w:kern w:val="0"/>
                <w:sz w:val="18"/>
                <w:szCs w:val="18"/>
              </w:rPr>
            </w:pPr>
            <w:r>
              <w:rPr>
                <w:rFonts w:hint="eastAsia" w:ascii="宋体" w:hAnsi="宋体" w:cs="宋体"/>
                <w:kern w:val="0"/>
                <w:sz w:val="18"/>
                <w:szCs w:val="18"/>
              </w:rPr>
              <w:t>5</w:t>
            </w:r>
          </w:p>
        </w:tc>
        <w:tc>
          <w:tcPr>
            <w:tcW w:w="1092" w:type="dxa"/>
            <w:tcBorders>
              <w:top w:val="single" w:color="auto" w:sz="4" w:space="0"/>
              <w:left w:val="nil"/>
              <w:bottom w:val="single" w:color="auto" w:sz="4" w:space="0"/>
              <w:right w:val="single" w:color="auto" w:sz="4" w:space="0"/>
            </w:tcBorders>
            <w:shd w:val="clear" w:color="auto" w:fill="auto"/>
            <w:vAlign w:val="center"/>
          </w:tcPr>
          <w:p w14:paraId="18684E9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single" w:color="auto" w:sz="4" w:space="0"/>
              <w:left w:val="nil"/>
              <w:bottom w:val="single" w:color="auto" w:sz="4" w:space="0"/>
              <w:right w:val="single" w:color="auto" w:sz="4" w:space="0"/>
            </w:tcBorders>
            <w:shd w:val="clear" w:color="auto" w:fill="auto"/>
            <w:vAlign w:val="center"/>
          </w:tcPr>
          <w:p w14:paraId="749AF4D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A338002">
        <w:tblPrEx>
          <w:tblCellMar>
            <w:top w:w="0" w:type="dxa"/>
            <w:left w:w="108" w:type="dxa"/>
            <w:bottom w:w="0" w:type="dxa"/>
            <w:right w:w="108" w:type="dxa"/>
          </w:tblCellMar>
        </w:tblPrEx>
        <w:trPr>
          <w:trHeight w:val="457" w:hRule="atLeast"/>
          <w:jc w:val="center"/>
        </w:trPr>
        <w:tc>
          <w:tcPr>
            <w:tcW w:w="746" w:type="dxa"/>
            <w:vMerge w:val="continue"/>
            <w:tcBorders>
              <w:top w:val="single" w:color="auto" w:sz="4" w:space="0"/>
              <w:left w:val="single" w:color="auto" w:sz="4" w:space="0"/>
              <w:bottom w:val="single" w:color="auto" w:sz="4" w:space="0"/>
              <w:right w:val="single" w:color="auto" w:sz="4" w:space="0"/>
            </w:tcBorders>
            <w:vAlign w:val="center"/>
          </w:tcPr>
          <w:p w14:paraId="410B376D">
            <w:pPr>
              <w:widowControl/>
              <w:jc w:val="left"/>
              <w:rPr>
                <w:rFonts w:ascii="宋体" w:hAnsi="宋体" w:cs="宋体"/>
                <w:kern w:val="0"/>
                <w:sz w:val="18"/>
                <w:szCs w:val="18"/>
              </w:rPr>
            </w:pPr>
          </w:p>
        </w:tc>
        <w:tc>
          <w:tcPr>
            <w:tcW w:w="1353" w:type="dxa"/>
            <w:vMerge w:val="continue"/>
            <w:tcBorders>
              <w:top w:val="single" w:color="auto" w:sz="4" w:space="0"/>
              <w:left w:val="single" w:color="auto" w:sz="4" w:space="0"/>
              <w:bottom w:val="single" w:color="auto" w:sz="4" w:space="0"/>
              <w:right w:val="single" w:color="auto" w:sz="4" w:space="0"/>
            </w:tcBorders>
            <w:vAlign w:val="center"/>
          </w:tcPr>
          <w:p w14:paraId="665A2C3C">
            <w:pPr>
              <w:widowControl/>
              <w:jc w:val="left"/>
              <w:rPr>
                <w:rFonts w:ascii="宋体" w:hAnsi="宋体" w:cs="宋体"/>
                <w:kern w:val="0"/>
                <w:sz w:val="18"/>
                <w:szCs w:val="18"/>
              </w:rPr>
            </w:pPr>
          </w:p>
        </w:tc>
        <w:tc>
          <w:tcPr>
            <w:tcW w:w="2000" w:type="dxa"/>
            <w:tcBorders>
              <w:top w:val="single" w:color="auto" w:sz="4" w:space="0"/>
              <w:left w:val="nil"/>
              <w:bottom w:val="single" w:color="auto" w:sz="4" w:space="0"/>
              <w:right w:val="single" w:color="auto" w:sz="4" w:space="0"/>
            </w:tcBorders>
            <w:shd w:val="clear" w:color="auto" w:fill="auto"/>
            <w:vAlign w:val="center"/>
          </w:tcPr>
          <w:p w14:paraId="2C5FD942">
            <w:pPr>
              <w:widowControl/>
              <w:jc w:val="center"/>
              <w:rPr>
                <w:rFonts w:ascii="宋体" w:hAnsi="宋体" w:cs="宋体"/>
                <w:kern w:val="0"/>
                <w:sz w:val="18"/>
                <w:szCs w:val="18"/>
              </w:rPr>
            </w:pPr>
            <w:r>
              <w:rPr>
                <w:rFonts w:hint="eastAsia" w:ascii="宋体" w:hAnsi="宋体" w:cs="宋体"/>
                <w:kern w:val="0"/>
                <w:sz w:val="18"/>
                <w:szCs w:val="18"/>
              </w:rPr>
              <w:t>政府储备成品粮油专项贷款利息支出</w:t>
            </w:r>
          </w:p>
        </w:tc>
        <w:tc>
          <w:tcPr>
            <w:tcW w:w="1070" w:type="dxa"/>
            <w:tcBorders>
              <w:top w:val="single" w:color="auto" w:sz="4" w:space="0"/>
              <w:left w:val="nil"/>
              <w:bottom w:val="single" w:color="auto" w:sz="4" w:space="0"/>
              <w:right w:val="single" w:color="auto" w:sz="4" w:space="0"/>
            </w:tcBorders>
            <w:shd w:val="clear" w:color="auto" w:fill="auto"/>
            <w:vAlign w:val="center"/>
          </w:tcPr>
          <w:p w14:paraId="741E7C2F">
            <w:pPr>
              <w:widowControl/>
              <w:jc w:val="center"/>
              <w:rPr>
                <w:rFonts w:ascii="宋体" w:hAnsi="宋体" w:cs="宋体"/>
                <w:kern w:val="0"/>
                <w:sz w:val="18"/>
                <w:szCs w:val="18"/>
              </w:rPr>
            </w:pPr>
            <w:r>
              <w:rPr>
                <w:rFonts w:hint="eastAsia" w:ascii="宋体" w:hAnsi="宋体" w:cs="宋体"/>
                <w:kern w:val="0"/>
                <w:sz w:val="18"/>
                <w:szCs w:val="18"/>
              </w:rPr>
              <w:t>≤12万元</w:t>
            </w:r>
          </w:p>
        </w:tc>
        <w:tc>
          <w:tcPr>
            <w:tcW w:w="1112" w:type="dxa"/>
            <w:tcBorders>
              <w:top w:val="single" w:color="auto" w:sz="4" w:space="0"/>
              <w:left w:val="nil"/>
              <w:bottom w:val="single" w:color="auto" w:sz="4" w:space="0"/>
              <w:right w:val="single" w:color="auto" w:sz="4" w:space="0"/>
            </w:tcBorders>
            <w:shd w:val="clear" w:color="auto" w:fill="auto"/>
            <w:vAlign w:val="center"/>
          </w:tcPr>
          <w:p w14:paraId="508F14A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single" w:color="auto" w:sz="4" w:space="0"/>
              <w:left w:val="nil"/>
              <w:bottom w:val="single" w:color="auto" w:sz="4" w:space="0"/>
              <w:right w:val="single" w:color="auto" w:sz="4" w:space="0"/>
            </w:tcBorders>
            <w:shd w:val="clear" w:color="auto" w:fill="auto"/>
            <w:vAlign w:val="center"/>
          </w:tcPr>
          <w:p w14:paraId="1C1834FE">
            <w:pPr>
              <w:widowControl/>
              <w:jc w:val="center"/>
              <w:rPr>
                <w:rFonts w:ascii="宋体" w:hAnsi="宋体" w:cs="宋体"/>
                <w:kern w:val="0"/>
                <w:sz w:val="18"/>
                <w:szCs w:val="18"/>
              </w:rPr>
            </w:pPr>
            <w:r>
              <w:rPr>
                <w:rFonts w:hint="eastAsia" w:ascii="宋体" w:hAnsi="宋体" w:cs="宋体"/>
                <w:kern w:val="0"/>
                <w:sz w:val="18"/>
                <w:szCs w:val="18"/>
              </w:rPr>
              <w:t>-</w:t>
            </w:r>
          </w:p>
        </w:tc>
        <w:tc>
          <w:tcPr>
            <w:tcW w:w="929" w:type="dxa"/>
            <w:tcBorders>
              <w:top w:val="single" w:color="auto" w:sz="4" w:space="0"/>
              <w:left w:val="nil"/>
              <w:bottom w:val="single" w:color="auto" w:sz="4" w:space="0"/>
              <w:right w:val="single" w:color="auto" w:sz="4" w:space="0"/>
            </w:tcBorders>
            <w:shd w:val="clear" w:color="auto" w:fill="auto"/>
            <w:vAlign w:val="center"/>
          </w:tcPr>
          <w:p w14:paraId="67B5C472">
            <w:pPr>
              <w:widowControl/>
              <w:jc w:val="center"/>
              <w:rPr>
                <w:rFonts w:ascii="宋体" w:hAnsi="宋体" w:cs="宋体"/>
                <w:kern w:val="0"/>
                <w:sz w:val="18"/>
                <w:szCs w:val="18"/>
              </w:rPr>
            </w:pPr>
            <w:r>
              <w:rPr>
                <w:rFonts w:hint="eastAsia" w:ascii="宋体" w:hAnsi="宋体" w:cs="宋体"/>
                <w:kern w:val="0"/>
                <w:sz w:val="18"/>
                <w:szCs w:val="18"/>
              </w:rPr>
              <w:t>5</w:t>
            </w:r>
          </w:p>
        </w:tc>
        <w:tc>
          <w:tcPr>
            <w:tcW w:w="1092" w:type="dxa"/>
            <w:tcBorders>
              <w:top w:val="single" w:color="auto" w:sz="4" w:space="0"/>
              <w:left w:val="nil"/>
              <w:bottom w:val="single" w:color="auto" w:sz="4" w:space="0"/>
              <w:right w:val="single" w:color="auto" w:sz="4" w:space="0"/>
            </w:tcBorders>
            <w:shd w:val="clear" w:color="auto" w:fill="auto"/>
            <w:vAlign w:val="center"/>
          </w:tcPr>
          <w:p w14:paraId="433E30E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single" w:color="auto" w:sz="4" w:space="0"/>
              <w:left w:val="nil"/>
              <w:bottom w:val="single" w:color="auto" w:sz="4" w:space="0"/>
              <w:right w:val="single" w:color="auto" w:sz="4" w:space="0"/>
            </w:tcBorders>
            <w:shd w:val="clear" w:color="auto" w:fill="auto"/>
            <w:vAlign w:val="center"/>
          </w:tcPr>
          <w:p w14:paraId="43E66EB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FB3F4CD">
        <w:tblPrEx>
          <w:tblCellMar>
            <w:top w:w="0" w:type="dxa"/>
            <w:left w:w="108" w:type="dxa"/>
            <w:bottom w:w="0" w:type="dxa"/>
            <w:right w:w="108" w:type="dxa"/>
          </w:tblCellMar>
        </w:tblPrEx>
        <w:trPr>
          <w:trHeight w:val="457" w:hRule="atLeast"/>
          <w:jc w:val="center"/>
        </w:trPr>
        <w:tc>
          <w:tcPr>
            <w:tcW w:w="746" w:type="dxa"/>
            <w:vMerge w:val="continue"/>
            <w:tcBorders>
              <w:top w:val="single" w:color="auto" w:sz="4" w:space="0"/>
              <w:left w:val="single" w:color="auto" w:sz="4" w:space="0"/>
              <w:bottom w:val="single" w:color="auto" w:sz="4" w:space="0"/>
              <w:right w:val="single" w:color="auto" w:sz="4" w:space="0"/>
            </w:tcBorders>
            <w:vAlign w:val="center"/>
          </w:tcPr>
          <w:p w14:paraId="24C2B8C6">
            <w:pPr>
              <w:widowControl/>
              <w:jc w:val="left"/>
              <w:rPr>
                <w:rFonts w:ascii="宋体" w:hAnsi="宋体" w:cs="宋体"/>
                <w:kern w:val="0"/>
                <w:sz w:val="18"/>
                <w:szCs w:val="18"/>
              </w:rPr>
            </w:pPr>
          </w:p>
        </w:tc>
        <w:tc>
          <w:tcPr>
            <w:tcW w:w="1353" w:type="dxa"/>
            <w:vMerge w:val="continue"/>
            <w:tcBorders>
              <w:top w:val="single" w:color="auto" w:sz="4" w:space="0"/>
              <w:left w:val="single" w:color="auto" w:sz="4" w:space="0"/>
              <w:bottom w:val="single" w:color="auto" w:sz="4" w:space="0"/>
              <w:right w:val="single" w:color="auto" w:sz="4" w:space="0"/>
            </w:tcBorders>
            <w:vAlign w:val="center"/>
          </w:tcPr>
          <w:p w14:paraId="5D375B12">
            <w:pPr>
              <w:widowControl/>
              <w:jc w:val="left"/>
              <w:rPr>
                <w:rFonts w:ascii="宋体" w:hAnsi="宋体" w:cs="宋体"/>
                <w:kern w:val="0"/>
                <w:sz w:val="18"/>
                <w:szCs w:val="18"/>
              </w:rPr>
            </w:pPr>
          </w:p>
        </w:tc>
        <w:tc>
          <w:tcPr>
            <w:tcW w:w="2000" w:type="dxa"/>
            <w:tcBorders>
              <w:top w:val="single" w:color="auto" w:sz="4" w:space="0"/>
              <w:left w:val="nil"/>
              <w:bottom w:val="single" w:color="auto" w:sz="4" w:space="0"/>
              <w:right w:val="single" w:color="auto" w:sz="4" w:space="0"/>
            </w:tcBorders>
            <w:shd w:val="clear" w:color="auto" w:fill="auto"/>
            <w:vAlign w:val="center"/>
          </w:tcPr>
          <w:p w14:paraId="2FADA4E5">
            <w:pPr>
              <w:widowControl/>
              <w:jc w:val="center"/>
              <w:rPr>
                <w:rFonts w:ascii="宋体" w:hAnsi="宋体" w:cs="宋体"/>
                <w:kern w:val="0"/>
                <w:sz w:val="18"/>
                <w:szCs w:val="18"/>
              </w:rPr>
            </w:pPr>
            <w:r>
              <w:rPr>
                <w:rFonts w:hint="eastAsia" w:ascii="宋体" w:hAnsi="宋体" w:cs="宋体"/>
                <w:kern w:val="0"/>
                <w:sz w:val="18"/>
                <w:szCs w:val="18"/>
              </w:rPr>
              <w:t>协保人员社保支出</w:t>
            </w:r>
          </w:p>
        </w:tc>
        <w:tc>
          <w:tcPr>
            <w:tcW w:w="1070" w:type="dxa"/>
            <w:tcBorders>
              <w:top w:val="single" w:color="auto" w:sz="4" w:space="0"/>
              <w:left w:val="nil"/>
              <w:bottom w:val="single" w:color="auto" w:sz="4" w:space="0"/>
              <w:right w:val="single" w:color="auto" w:sz="4" w:space="0"/>
            </w:tcBorders>
            <w:shd w:val="clear" w:color="auto" w:fill="auto"/>
            <w:vAlign w:val="center"/>
          </w:tcPr>
          <w:p w14:paraId="339BB97D">
            <w:pPr>
              <w:widowControl/>
              <w:jc w:val="center"/>
              <w:rPr>
                <w:rFonts w:ascii="宋体" w:hAnsi="宋体" w:cs="宋体"/>
                <w:kern w:val="0"/>
                <w:sz w:val="18"/>
                <w:szCs w:val="18"/>
              </w:rPr>
            </w:pPr>
            <w:r>
              <w:rPr>
                <w:rFonts w:hint="eastAsia" w:ascii="宋体" w:hAnsi="宋体" w:cs="宋体"/>
                <w:kern w:val="0"/>
                <w:sz w:val="18"/>
                <w:szCs w:val="18"/>
              </w:rPr>
              <w:t>≤2万元</w:t>
            </w:r>
          </w:p>
        </w:tc>
        <w:tc>
          <w:tcPr>
            <w:tcW w:w="1112" w:type="dxa"/>
            <w:tcBorders>
              <w:top w:val="single" w:color="auto" w:sz="4" w:space="0"/>
              <w:left w:val="nil"/>
              <w:bottom w:val="single" w:color="auto" w:sz="4" w:space="0"/>
              <w:right w:val="single" w:color="auto" w:sz="4" w:space="0"/>
            </w:tcBorders>
            <w:shd w:val="clear" w:color="auto" w:fill="auto"/>
            <w:vAlign w:val="center"/>
          </w:tcPr>
          <w:p w14:paraId="7827B12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9" w:type="dxa"/>
            <w:tcBorders>
              <w:top w:val="single" w:color="auto" w:sz="4" w:space="0"/>
              <w:left w:val="nil"/>
              <w:bottom w:val="single" w:color="auto" w:sz="4" w:space="0"/>
              <w:right w:val="single" w:color="auto" w:sz="4" w:space="0"/>
            </w:tcBorders>
            <w:shd w:val="clear" w:color="auto" w:fill="auto"/>
            <w:vAlign w:val="center"/>
          </w:tcPr>
          <w:p w14:paraId="25C3D63F">
            <w:pPr>
              <w:widowControl/>
              <w:jc w:val="center"/>
              <w:rPr>
                <w:rFonts w:ascii="宋体" w:hAnsi="宋体" w:cs="宋体"/>
                <w:kern w:val="0"/>
                <w:sz w:val="18"/>
                <w:szCs w:val="18"/>
              </w:rPr>
            </w:pPr>
            <w:r>
              <w:rPr>
                <w:rFonts w:hint="eastAsia" w:ascii="宋体" w:hAnsi="宋体" w:cs="宋体"/>
                <w:kern w:val="0"/>
                <w:sz w:val="18"/>
                <w:szCs w:val="18"/>
              </w:rPr>
              <w:t>-</w:t>
            </w:r>
          </w:p>
        </w:tc>
        <w:tc>
          <w:tcPr>
            <w:tcW w:w="929" w:type="dxa"/>
            <w:tcBorders>
              <w:top w:val="single" w:color="auto" w:sz="4" w:space="0"/>
              <w:left w:val="nil"/>
              <w:bottom w:val="single" w:color="auto" w:sz="4" w:space="0"/>
              <w:right w:val="single" w:color="auto" w:sz="4" w:space="0"/>
            </w:tcBorders>
            <w:shd w:val="clear" w:color="auto" w:fill="auto"/>
            <w:vAlign w:val="center"/>
          </w:tcPr>
          <w:p w14:paraId="64FF07D3">
            <w:pPr>
              <w:widowControl/>
              <w:jc w:val="center"/>
              <w:rPr>
                <w:rFonts w:ascii="宋体" w:hAnsi="宋体" w:cs="宋体"/>
                <w:kern w:val="0"/>
                <w:sz w:val="18"/>
                <w:szCs w:val="18"/>
              </w:rPr>
            </w:pPr>
            <w:r>
              <w:rPr>
                <w:rFonts w:hint="eastAsia" w:ascii="宋体" w:hAnsi="宋体" w:cs="宋体"/>
                <w:kern w:val="0"/>
                <w:sz w:val="18"/>
                <w:szCs w:val="18"/>
              </w:rPr>
              <w:t>5</w:t>
            </w:r>
          </w:p>
        </w:tc>
        <w:tc>
          <w:tcPr>
            <w:tcW w:w="1092" w:type="dxa"/>
            <w:tcBorders>
              <w:top w:val="single" w:color="auto" w:sz="4" w:space="0"/>
              <w:left w:val="nil"/>
              <w:bottom w:val="single" w:color="auto" w:sz="4" w:space="0"/>
              <w:right w:val="single" w:color="auto" w:sz="4" w:space="0"/>
            </w:tcBorders>
            <w:shd w:val="clear" w:color="auto" w:fill="auto"/>
            <w:vAlign w:val="center"/>
          </w:tcPr>
          <w:p w14:paraId="26DC1AC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52" w:type="dxa"/>
            <w:tcBorders>
              <w:top w:val="single" w:color="auto" w:sz="4" w:space="0"/>
              <w:left w:val="nil"/>
              <w:bottom w:val="single" w:color="auto" w:sz="4" w:space="0"/>
              <w:right w:val="single" w:color="auto" w:sz="4" w:space="0"/>
            </w:tcBorders>
            <w:shd w:val="clear" w:color="auto" w:fill="auto"/>
            <w:vAlign w:val="center"/>
          </w:tcPr>
          <w:p w14:paraId="64FCC239">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828B56B">
        <w:tblPrEx>
          <w:tblCellMar>
            <w:top w:w="0" w:type="dxa"/>
            <w:left w:w="108" w:type="dxa"/>
            <w:bottom w:w="0" w:type="dxa"/>
            <w:right w:w="108" w:type="dxa"/>
          </w:tblCellMar>
        </w:tblPrEx>
        <w:trPr>
          <w:trHeight w:val="457" w:hRule="atLeast"/>
          <w:jc w:val="center"/>
        </w:trPr>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C32C1F">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807E52">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000" w:type="dxa"/>
            <w:tcBorders>
              <w:top w:val="single" w:color="auto" w:sz="4" w:space="0"/>
              <w:left w:val="nil"/>
              <w:bottom w:val="single" w:color="auto" w:sz="4" w:space="0"/>
              <w:right w:val="single" w:color="auto" w:sz="4" w:space="0"/>
            </w:tcBorders>
            <w:shd w:val="clear" w:color="auto" w:fill="auto"/>
            <w:vAlign w:val="center"/>
          </w:tcPr>
          <w:p w14:paraId="3B7B008F">
            <w:pPr>
              <w:widowControl/>
              <w:jc w:val="center"/>
              <w:rPr>
                <w:rFonts w:ascii="宋体" w:hAnsi="宋体" w:cs="宋体"/>
                <w:color w:val="000000"/>
                <w:kern w:val="0"/>
                <w:sz w:val="18"/>
                <w:szCs w:val="18"/>
              </w:rPr>
            </w:pPr>
            <w:r>
              <w:rPr>
                <w:rFonts w:hint="eastAsia" w:ascii="宋体" w:hAnsi="宋体" w:cs="宋体"/>
                <w:color w:val="000000"/>
                <w:kern w:val="0"/>
                <w:sz w:val="18"/>
                <w:szCs w:val="18"/>
              </w:rPr>
              <w:t>确保应急物资储备库安全与紧急调用</w:t>
            </w:r>
          </w:p>
        </w:tc>
        <w:tc>
          <w:tcPr>
            <w:tcW w:w="1070" w:type="dxa"/>
            <w:tcBorders>
              <w:top w:val="single" w:color="auto" w:sz="4" w:space="0"/>
              <w:left w:val="nil"/>
              <w:bottom w:val="single" w:color="auto" w:sz="4" w:space="0"/>
              <w:right w:val="single" w:color="auto" w:sz="4" w:space="0"/>
            </w:tcBorders>
            <w:shd w:val="clear" w:color="auto" w:fill="auto"/>
            <w:vAlign w:val="center"/>
          </w:tcPr>
          <w:p w14:paraId="78D12FA8">
            <w:pPr>
              <w:widowControl/>
              <w:jc w:val="center"/>
              <w:rPr>
                <w:rFonts w:ascii="宋体" w:hAnsi="宋体" w:cs="宋体"/>
                <w:color w:val="000000"/>
                <w:kern w:val="0"/>
                <w:sz w:val="18"/>
                <w:szCs w:val="18"/>
              </w:rPr>
            </w:pPr>
            <w:r>
              <w:rPr>
                <w:rFonts w:hint="eastAsia" w:ascii="宋体" w:hAnsi="宋体" w:cs="宋体"/>
                <w:color w:val="000000"/>
                <w:kern w:val="0"/>
                <w:sz w:val="18"/>
                <w:szCs w:val="18"/>
              </w:rPr>
              <w:t>有效确保</w:t>
            </w:r>
          </w:p>
        </w:tc>
        <w:tc>
          <w:tcPr>
            <w:tcW w:w="1112" w:type="dxa"/>
            <w:tcBorders>
              <w:top w:val="single" w:color="auto" w:sz="4" w:space="0"/>
              <w:left w:val="nil"/>
              <w:bottom w:val="single" w:color="auto" w:sz="4" w:space="0"/>
              <w:right w:val="single" w:color="auto" w:sz="4" w:space="0"/>
            </w:tcBorders>
            <w:shd w:val="clear" w:color="auto" w:fill="auto"/>
            <w:vAlign w:val="center"/>
          </w:tcPr>
          <w:p w14:paraId="0C1E4BB3">
            <w:pPr>
              <w:widowControl/>
              <w:jc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949" w:type="dxa"/>
            <w:tcBorders>
              <w:top w:val="single" w:color="auto" w:sz="4" w:space="0"/>
              <w:left w:val="nil"/>
              <w:bottom w:val="single" w:color="auto" w:sz="4" w:space="0"/>
              <w:right w:val="single" w:color="auto" w:sz="4" w:space="0"/>
            </w:tcBorders>
            <w:shd w:val="clear" w:color="auto" w:fill="auto"/>
            <w:vAlign w:val="center"/>
          </w:tcPr>
          <w:p w14:paraId="014ADBB0">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29" w:type="dxa"/>
            <w:tcBorders>
              <w:top w:val="single" w:color="auto" w:sz="4" w:space="0"/>
              <w:left w:val="nil"/>
              <w:bottom w:val="single" w:color="auto" w:sz="4" w:space="0"/>
              <w:right w:val="single" w:color="auto" w:sz="4" w:space="0"/>
            </w:tcBorders>
            <w:shd w:val="clear" w:color="auto" w:fill="auto"/>
            <w:vAlign w:val="center"/>
          </w:tcPr>
          <w:p w14:paraId="2FDA9142">
            <w:pPr>
              <w:widowControl/>
              <w:jc w:val="center"/>
              <w:rPr>
                <w:rFonts w:ascii="宋体" w:hAnsi="宋体" w:cs="宋体"/>
                <w:kern w:val="0"/>
                <w:sz w:val="18"/>
                <w:szCs w:val="18"/>
              </w:rPr>
            </w:pPr>
            <w:r>
              <w:rPr>
                <w:rFonts w:hint="eastAsia" w:ascii="宋体" w:hAnsi="宋体" w:cs="宋体"/>
                <w:kern w:val="0"/>
                <w:sz w:val="18"/>
                <w:szCs w:val="18"/>
              </w:rPr>
              <w:t>15</w:t>
            </w:r>
          </w:p>
        </w:tc>
        <w:tc>
          <w:tcPr>
            <w:tcW w:w="1092" w:type="dxa"/>
            <w:tcBorders>
              <w:top w:val="single" w:color="auto" w:sz="4" w:space="0"/>
              <w:left w:val="nil"/>
              <w:bottom w:val="single" w:color="auto" w:sz="4" w:space="0"/>
              <w:right w:val="single" w:color="auto" w:sz="4" w:space="0"/>
            </w:tcBorders>
            <w:shd w:val="clear" w:color="auto" w:fill="auto"/>
            <w:vAlign w:val="center"/>
          </w:tcPr>
          <w:p w14:paraId="6F034BCB">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52" w:type="dxa"/>
            <w:tcBorders>
              <w:top w:val="single" w:color="auto" w:sz="4" w:space="0"/>
              <w:left w:val="nil"/>
              <w:bottom w:val="single" w:color="auto" w:sz="4" w:space="0"/>
              <w:right w:val="single" w:color="auto" w:sz="4" w:space="0"/>
            </w:tcBorders>
            <w:shd w:val="clear" w:color="auto" w:fill="auto"/>
            <w:vAlign w:val="center"/>
          </w:tcPr>
          <w:p w14:paraId="6C7FA6A3">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01893679">
        <w:tblPrEx>
          <w:tblCellMar>
            <w:top w:w="0" w:type="dxa"/>
            <w:left w:w="108" w:type="dxa"/>
            <w:bottom w:w="0" w:type="dxa"/>
            <w:right w:w="108" w:type="dxa"/>
          </w:tblCellMar>
        </w:tblPrEx>
        <w:trPr>
          <w:trHeight w:val="457" w:hRule="atLeast"/>
          <w:jc w:val="center"/>
        </w:trPr>
        <w:tc>
          <w:tcPr>
            <w:tcW w:w="746" w:type="dxa"/>
            <w:vMerge w:val="continue"/>
            <w:tcBorders>
              <w:top w:val="single" w:color="auto" w:sz="4" w:space="0"/>
              <w:left w:val="single" w:color="auto" w:sz="4" w:space="0"/>
              <w:bottom w:val="single" w:color="auto" w:sz="4" w:space="0"/>
              <w:right w:val="single" w:color="auto" w:sz="4" w:space="0"/>
            </w:tcBorders>
            <w:vAlign w:val="center"/>
          </w:tcPr>
          <w:p w14:paraId="4CC4D3F7">
            <w:pPr>
              <w:widowControl/>
              <w:jc w:val="left"/>
              <w:rPr>
                <w:rFonts w:ascii="宋体" w:hAnsi="宋体" w:cs="宋体"/>
                <w:kern w:val="0"/>
                <w:sz w:val="18"/>
                <w:szCs w:val="18"/>
              </w:rPr>
            </w:pPr>
          </w:p>
        </w:tc>
        <w:tc>
          <w:tcPr>
            <w:tcW w:w="1353" w:type="dxa"/>
            <w:vMerge w:val="continue"/>
            <w:tcBorders>
              <w:top w:val="single" w:color="auto" w:sz="4" w:space="0"/>
              <w:left w:val="single" w:color="auto" w:sz="4" w:space="0"/>
              <w:bottom w:val="single" w:color="auto" w:sz="4" w:space="0"/>
              <w:right w:val="single" w:color="auto" w:sz="4" w:space="0"/>
            </w:tcBorders>
            <w:vAlign w:val="center"/>
          </w:tcPr>
          <w:p w14:paraId="36047B94">
            <w:pPr>
              <w:widowControl/>
              <w:jc w:val="left"/>
              <w:rPr>
                <w:rFonts w:ascii="宋体" w:hAnsi="宋体" w:cs="宋体"/>
                <w:kern w:val="0"/>
                <w:sz w:val="18"/>
                <w:szCs w:val="18"/>
              </w:rPr>
            </w:pPr>
          </w:p>
        </w:tc>
        <w:tc>
          <w:tcPr>
            <w:tcW w:w="2000" w:type="dxa"/>
            <w:tcBorders>
              <w:top w:val="nil"/>
              <w:left w:val="nil"/>
              <w:bottom w:val="single" w:color="auto" w:sz="4" w:space="0"/>
              <w:right w:val="single" w:color="auto" w:sz="4" w:space="0"/>
            </w:tcBorders>
            <w:shd w:val="clear" w:color="auto" w:fill="auto"/>
            <w:vAlign w:val="center"/>
          </w:tcPr>
          <w:p w14:paraId="6505B63A">
            <w:pPr>
              <w:widowControl/>
              <w:jc w:val="center"/>
              <w:rPr>
                <w:rFonts w:ascii="宋体" w:hAnsi="宋体" w:cs="宋体"/>
                <w:color w:val="000000"/>
                <w:kern w:val="0"/>
                <w:sz w:val="18"/>
                <w:szCs w:val="18"/>
              </w:rPr>
            </w:pPr>
            <w:r>
              <w:rPr>
                <w:rFonts w:hint="eastAsia" w:ascii="宋体" w:hAnsi="宋体" w:cs="宋体"/>
                <w:color w:val="000000"/>
                <w:kern w:val="0"/>
                <w:sz w:val="18"/>
                <w:szCs w:val="18"/>
              </w:rPr>
              <w:t>粮油保供稳价</w:t>
            </w:r>
          </w:p>
        </w:tc>
        <w:tc>
          <w:tcPr>
            <w:tcW w:w="1070" w:type="dxa"/>
            <w:tcBorders>
              <w:top w:val="nil"/>
              <w:left w:val="nil"/>
              <w:bottom w:val="single" w:color="auto" w:sz="4" w:space="0"/>
              <w:right w:val="single" w:color="auto" w:sz="4" w:space="0"/>
            </w:tcBorders>
            <w:shd w:val="clear" w:color="auto" w:fill="auto"/>
            <w:vAlign w:val="center"/>
          </w:tcPr>
          <w:p w14:paraId="272CCAA1">
            <w:pPr>
              <w:widowControl/>
              <w:jc w:val="center"/>
              <w:rPr>
                <w:rFonts w:ascii="宋体" w:hAnsi="宋体" w:cs="宋体"/>
                <w:color w:val="000000"/>
                <w:kern w:val="0"/>
                <w:sz w:val="18"/>
                <w:szCs w:val="18"/>
              </w:rPr>
            </w:pPr>
            <w:r>
              <w:rPr>
                <w:rFonts w:hint="eastAsia" w:ascii="宋体" w:hAnsi="宋体" w:cs="宋体"/>
                <w:color w:val="000000"/>
                <w:kern w:val="0"/>
                <w:sz w:val="18"/>
                <w:szCs w:val="18"/>
              </w:rPr>
              <w:t>有效保障</w:t>
            </w:r>
          </w:p>
        </w:tc>
        <w:tc>
          <w:tcPr>
            <w:tcW w:w="1112" w:type="dxa"/>
            <w:tcBorders>
              <w:top w:val="nil"/>
              <w:left w:val="nil"/>
              <w:bottom w:val="single" w:color="auto" w:sz="4" w:space="0"/>
              <w:right w:val="single" w:color="auto" w:sz="4" w:space="0"/>
            </w:tcBorders>
            <w:shd w:val="clear" w:color="auto" w:fill="auto"/>
            <w:vAlign w:val="center"/>
          </w:tcPr>
          <w:p w14:paraId="7C664A1E">
            <w:pPr>
              <w:widowControl/>
              <w:jc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949" w:type="dxa"/>
            <w:tcBorders>
              <w:top w:val="nil"/>
              <w:left w:val="nil"/>
              <w:bottom w:val="single" w:color="auto" w:sz="4" w:space="0"/>
              <w:right w:val="single" w:color="auto" w:sz="4" w:space="0"/>
            </w:tcBorders>
            <w:shd w:val="clear" w:color="auto" w:fill="auto"/>
            <w:vAlign w:val="center"/>
          </w:tcPr>
          <w:p w14:paraId="7B36539C">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29" w:type="dxa"/>
            <w:tcBorders>
              <w:top w:val="nil"/>
              <w:left w:val="nil"/>
              <w:bottom w:val="single" w:color="auto" w:sz="4" w:space="0"/>
              <w:right w:val="single" w:color="auto" w:sz="4" w:space="0"/>
            </w:tcBorders>
            <w:shd w:val="clear" w:color="auto" w:fill="auto"/>
            <w:vAlign w:val="center"/>
          </w:tcPr>
          <w:p w14:paraId="6E328B78">
            <w:pPr>
              <w:widowControl/>
              <w:jc w:val="center"/>
              <w:rPr>
                <w:rFonts w:ascii="宋体" w:hAnsi="宋体" w:cs="宋体"/>
                <w:kern w:val="0"/>
                <w:sz w:val="18"/>
                <w:szCs w:val="18"/>
              </w:rPr>
            </w:pPr>
            <w:r>
              <w:rPr>
                <w:rFonts w:hint="eastAsia" w:ascii="宋体" w:hAnsi="宋体" w:cs="宋体"/>
                <w:kern w:val="0"/>
                <w:sz w:val="18"/>
                <w:szCs w:val="18"/>
              </w:rPr>
              <w:t>15</w:t>
            </w:r>
          </w:p>
        </w:tc>
        <w:tc>
          <w:tcPr>
            <w:tcW w:w="1092" w:type="dxa"/>
            <w:tcBorders>
              <w:top w:val="nil"/>
              <w:left w:val="nil"/>
              <w:bottom w:val="single" w:color="auto" w:sz="4" w:space="0"/>
              <w:right w:val="single" w:color="auto" w:sz="4" w:space="0"/>
            </w:tcBorders>
            <w:shd w:val="clear" w:color="auto" w:fill="auto"/>
            <w:vAlign w:val="center"/>
          </w:tcPr>
          <w:p w14:paraId="241D67EB">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52" w:type="dxa"/>
            <w:tcBorders>
              <w:top w:val="nil"/>
              <w:left w:val="nil"/>
              <w:bottom w:val="single" w:color="auto" w:sz="4" w:space="0"/>
              <w:right w:val="single" w:color="auto" w:sz="4" w:space="0"/>
            </w:tcBorders>
            <w:shd w:val="clear" w:color="auto" w:fill="auto"/>
            <w:vAlign w:val="center"/>
          </w:tcPr>
          <w:p w14:paraId="17285673">
            <w:pPr>
              <w:widowControl/>
              <w:jc w:val="center"/>
              <w:rPr>
                <w:rFonts w:ascii="宋体" w:hAnsi="宋体" w:cs="宋体"/>
                <w:kern w:val="0"/>
                <w:sz w:val="18"/>
                <w:szCs w:val="18"/>
              </w:rPr>
            </w:pPr>
            <w:r>
              <w:rPr>
                <w:rFonts w:hint="eastAsia" w:ascii="宋体" w:hAnsi="宋体" w:cs="宋体"/>
                <w:kern w:val="0"/>
                <w:sz w:val="18"/>
                <w:szCs w:val="18"/>
              </w:rPr>
              <w:t>说明材料</w:t>
            </w:r>
          </w:p>
        </w:tc>
      </w:tr>
    </w:tbl>
    <w:p w14:paraId="07FB7862">
      <w:pPr>
        <w:rPr>
          <w:rFonts w:ascii="宋体" w:hAnsi="宋体"/>
          <w:sz w:val="18"/>
          <w:szCs w:val="18"/>
        </w:rPr>
      </w:pPr>
    </w:p>
    <w:p w14:paraId="5545F276">
      <w:pPr>
        <w:widowControl/>
        <w:jc w:val="left"/>
        <w:rPr>
          <w:rFonts w:ascii="宋体" w:hAnsi="宋体"/>
          <w:sz w:val="18"/>
          <w:szCs w:val="18"/>
        </w:rPr>
      </w:pPr>
      <w:r>
        <w:rPr>
          <w:rFonts w:ascii="宋体" w:hAnsi="宋体"/>
          <w:sz w:val="18"/>
          <w:szCs w:val="18"/>
        </w:rPr>
        <w:br w:type="page"/>
      </w:r>
    </w:p>
    <w:tbl>
      <w:tblPr>
        <w:tblStyle w:val="3"/>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231"/>
        <w:gridCol w:w="889"/>
      </w:tblGrid>
      <w:tr w14:paraId="24281E57">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77737A4F">
            <w:pPr>
              <w:widowControl/>
              <w:jc w:val="center"/>
              <w:rPr>
                <w:rFonts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2A25A268">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220A9FA">
            <w:pPr>
              <w:widowControl/>
              <w:jc w:val="center"/>
              <w:rPr>
                <w:rFonts w:ascii="宋体" w:hAnsi="宋体" w:cs="宋体"/>
                <w:kern w:val="0"/>
                <w:sz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5844BC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D4274F">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5F4A5AA">
            <w:pPr>
              <w:widowControl/>
              <w:jc w:val="center"/>
              <w:rPr>
                <w:rFonts w:ascii="宋体" w:hAnsi="宋体" w:cs="宋体"/>
                <w:kern w:val="0"/>
                <w:sz w:val="18"/>
                <w:szCs w:val="18"/>
              </w:rPr>
            </w:pPr>
            <w:r>
              <w:rPr>
                <w:rFonts w:hint="eastAsia" w:ascii="宋体" w:hAnsi="宋体" w:cs="宋体"/>
                <w:kern w:val="0"/>
                <w:sz w:val="18"/>
                <w:szCs w:val="18"/>
              </w:rPr>
              <w:t>托克逊县发展和改革委员会（托克逊县粮食和物资储备局）</w:t>
            </w:r>
          </w:p>
        </w:tc>
      </w:tr>
      <w:tr w14:paraId="523A5B3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5C724D">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899DFCB">
            <w:pPr>
              <w:widowControl/>
              <w:jc w:val="center"/>
              <w:rPr>
                <w:rFonts w:ascii="宋体" w:hAnsi="宋体" w:cs="宋体"/>
                <w:kern w:val="0"/>
                <w:sz w:val="18"/>
                <w:szCs w:val="18"/>
              </w:rPr>
            </w:pPr>
            <w:r>
              <w:rPr>
                <w:rFonts w:hint="eastAsia" w:ascii="宋体" w:hAnsi="宋体" w:cs="宋体"/>
                <w:kern w:val="0"/>
                <w:sz w:val="18"/>
                <w:szCs w:val="18"/>
              </w:rPr>
              <w:t>2024年污染防治支出县级配套</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22B5745">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3BFDAD0">
            <w:pPr>
              <w:widowControl/>
              <w:jc w:val="center"/>
              <w:rPr>
                <w:rFonts w:ascii="宋体" w:hAnsi="宋体" w:cs="宋体"/>
                <w:kern w:val="0"/>
                <w:sz w:val="18"/>
                <w:szCs w:val="18"/>
              </w:rPr>
            </w:pPr>
            <w:r>
              <w:rPr>
                <w:rFonts w:hint="eastAsia" w:ascii="宋体" w:hAnsi="宋体" w:cs="宋体"/>
                <w:kern w:val="0"/>
                <w:sz w:val="18"/>
                <w:szCs w:val="18"/>
              </w:rPr>
              <w:t>王兴陆</w:t>
            </w:r>
          </w:p>
        </w:tc>
      </w:tr>
      <w:tr w14:paraId="7CAA978F">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CA3E46">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20C3CF7C">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12FB898A">
            <w:pPr>
              <w:widowControl/>
              <w:jc w:val="center"/>
              <w:rPr>
                <w:rFonts w:ascii="宋体" w:hAnsi="宋体" w:cs="宋体"/>
                <w:kern w:val="0"/>
                <w:sz w:val="18"/>
                <w:szCs w:val="18"/>
              </w:rPr>
            </w:pPr>
            <w:r>
              <w:rPr>
                <w:rFonts w:hint="eastAsia" w:ascii="宋体" w:hAnsi="宋体" w:cs="宋体"/>
                <w:kern w:val="0"/>
                <w:sz w:val="18"/>
                <w:szCs w:val="18"/>
              </w:rPr>
              <w:t>5.00</w:t>
            </w:r>
          </w:p>
        </w:tc>
        <w:tc>
          <w:tcPr>
            <w:tcW w:w="1100" w:type="dxa"/>
            <w:tcBorders>
              <w:top w:val="nil"/>
              <w:left w:val="nil"/>
              <w:bottom w:val="single" w:color="auto" w:sz="4" w:space="0"/>
              <w:right w:val="single" w:color="auto" w:sz="4" w:space="0"/>
            </w:tcBorders>
            <w:shd w:val="clear" w:color="auto" w:fill="auto"/>
            <w:vAlign w:val="center"/>
          </w:tcPr>
          <w:p w14:paraId="56D81D2B">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BE3D0A4">
            <w:pPr>
              <w:widowControl/>
              <w:jc w:val="center"/>
              <w:rPr>
                <w:rFonts w:ascii="宋体" w:hAnsi="宋体" w:cs="宋体"/>
                <w:kern w:val="0"/>
                <w:sz w:val="18"/>
                <w:szCs w:val="18"/>
              </w:rPr>
            </w:pPr>
            <w:r>
              <w:rPr>
                <w:rFonts w:hint="eastAsia" w:ascii="宋体" w:hAnsi="宋体" w:cs="宋体"/>
                <w:kern w:val="0"/>
                <w:sz w:val="18"/>
                <w:szCs w:val="18"/>
              </w:rPr>
              <w:t>5.00</w:t>
            </w:r>
          </w:p>
        </w:tc>
        <w:tc>
          <w:tcPr>
            <w:tcW w:w="920" w:type="dxa"/>
            <w:tcBorders>
              <w:top w:val="nil"/>
              <w:left w:val="nil"/>
              <w:bottom w:val="single" w:color="auto" w:sz="4" w:space="0"/>
              <w:right w:val="single" w:color="auto" w:sz="4" w:space="0"/>
            </w:tcBorders>
            <w:shd w:val="clear" w:color="auto" w:fill="auto"/>
            <w:vAlign w:val="center"/>
          </w:tcPr>
          <w:p w14:paraId="2DC7EB23">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9946319">
            <w:pPr>
              <w:widowControl/>
              <w:jc w:val="center"/>
              <w:rPr>
                <w:rFonts w:ascii="宋体" w:hAnsi="宋体" w:cs="宋体"/>
                <w:kern w:val="0"/>
                <w:sz w:val="18"/>
                <w:szCs w:val="18"/>
              </w:rPr>
            </w:pPr>
            <w:r>
              <w:rPr>
                <w:rFonts w:hint="eastAsia" w:ascii="宋体" w:hAnsi="宋体" w:cs="宋体"/>
                <w:kern w:val="0"/>
                <w:sz w:val="18"/>
                <w:szCs w:val="18"/>
              </w:rPr>
              <w:t>0.00</w:t>
            </w:r>
          </w:p>
        </w:tc>
      </w:tr>
      <w:tr w14:paraId="05DE5FE5">
        <w:tblPrEx>
          <w:tblCellMar>
            <w:top w:w="0" w:type="dxa"/>
            <w:left w:w="108" w:type="dxa"/>
            <w:bottom w:w="0" w:type="dxa"/>
            <w:right w:w="108" w:type="dxa"/>
          </w:tblCellMar>
        </w:tblPrEx>
        <w:trPr>
          <w:trHeight w:val="15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855537">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1122FA06">
            <w:pPr>
              <w:widowControl/>
              <w:jc w:val="left"/>
              <w:rPr>
                <w:rFonts w:ascii="宋体" w:hAnsi="宋体" w:cs="宋体"/>
                <w:kern w:val="0"/>
                <w:sz w:val="18"/>
                <w:szCs w:val="18"/>
              </w:rPr>
            </w:pPr>
            <w:r>
              <w:rPr>
                <w:rFonts w:hint="eastAsia" w:ascii="宋体" w:hAnsi="宋体" w:cs="宋体"/>
                <w:kern w:val="0"/>
                <w:sz w:val="18"/>
                <w:szCs w:val="18"/>
              </w:rPr>
              <w:t>目标1：计划举办1次节能宣传周活动，通过编印发放200份宣传材料，制作20幅宣传横幅，有效提高企业对节能宣传的知晓率，确保节能降耗工作顺利进行。</w:t>
            </w:r>
            <w:r>
              <w:rPr>
                <w:rFonts w:hint="eastAsia" w:ascii="宋体" w:hAnsi="宋体" w:cs="宋体"/>
                <w:kern w:val="0"/>
                <w:sz w:val="18"/>
                <w:szCs w:val="18"/>
              </w:rPr>
              <w:br w:type="textWrapping"/>
            </w:r>
            <w:r>
              <w:rPr>
                <w:rFonts w:hint="eastAsia" w:ascii="宋体" w:hAnsi="宋体" w:cs="宋体"/>
                <w:kern w:val="0"/>
                <w:sz w:val="18"/>
                <w:szCs w:val="18"/>
              </w:rPr>
              <w:t>目标2：每季度对重点用能企业开展1次节能监察，全年共计监察4次，监察企业数量14家，积极采取节能监察方式，督促企业提高能源利用率，推进煤改电工程，改善空气质量，减少环境污染，达到单位GDP能耗强度同比下降3%的目标。</w:t>
            </w:r>
          </w:p>
        </w:tc>
      </w:tr>
      <w:tr w14:paraId="5E5054C7">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F119202">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01B2AF3">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D4B660C">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6096B5EC">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0CDF73A">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8923367">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BCACD43">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231" w:type="dxa"/>
            <w:tcBorders>
              <w:top w:val="nil"/>
              <w:left w:val="nil"/>
              <w:bottom w:val="single" w:color="auto" w:sz="4" w:space="0"/>
              <w:right w:val="single" w:color="auto" w:sz="4" w:space="0"/>
            </w:tcBorders>
            <w:shd w:val="clear" w:color="auto" w:fill="auto"/>
            <w:vAlign w:val="center"/>
          </w:tcPr>
          <w:p w14:paraId="1E314AD3">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89" w:type="dxa"/>
            <w:tcBorders>
              <w:top w:val="nil"/>
              <w:left w:val="nil"/>
              <w:bottom w:val="single" w:color="auto" w:sz="4" w:space="0"/>
              <w:right w:val="single" w:color="auto" w:sz="4" w:space="0"/>
            </w:tcBorders>
            <w:shd w:val="clear" w:color="auto" w:fill="auto"/>
            <w:vAlign w:val="center"/>
          </w:tcPr>
          <w:p w14:paraId="64103F11">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7AF9C65F">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AD13BD2">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57F0C5D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000000" w:sz="4" w:space="0"/>
              <w:right w:val="single" w:color="000000" w:sz="4" w:space="0"/>
            </w:tcBorders>
            <w:shd w:val="clear" w:color="auto" w:fill="auto"/>
            <w:vAlign w:val="center"/>
          </w:tcPr>
          <w:p w14:paraId="4AE2F883">
            <w:pPr>
              <w:widowControl/>
              <w:jc w:val="center"/>
              <w:rPr>
                <w:rFonts w:ascii="宋体" w:hAnsi="宋体" w:cs="宋体"/>
                <w:color w:val="000000"/>
                <w:kern w:val="0"/>
                <w:sz w:val="18"/>
                <w:szCs w:val="18"/>
              </w:rPr>
            </w:pPr>
            <w:r>
              <w:rPr>
                <w:rFonts w:hint="eastAsia" w:ascii="宋体" w:hAnsi="宋体" w:cs="宋体"/>
                <w:color w:val="000000"/>
                <w:kern w:val="0"/>
                <w:sz w:val="18"/>
                <w:szCs w:val="18"/>
              </w:rPr>
              <w:t>举办宣传周活动次数</w:t>
            </w:r>
          </w:p>
        </w:tc>
        <w:tc>
          <w:tcPr>
            <w:tcW w:w="1060" w:type="dxa"/>
            <w:tcBorders>
              <w:top w:val="nil"/>
              <w:left w:val="nil"/>
              <w:bottom w:val="single" w:color="000000" w:sz="4" w:space="0"/>
              <w:right w:val="single" w:color="000000" w:sz="4" w:space="0"/>
            </w:tcBorders>
            <w:shd w:val="clear" w:color="auto" w:fill="auto"/>
            <w:vAlign w:val="center"/>
          </w:tcPr>
          <w:p w14:paraId="00649BE6">
            <w:pPr>
              <w:widowControl/>
              <w:jc w:val="center"/>
              <w:rPr>
                <w:rFonts w:ascii="宋体" w:hAnsi="宋体" w:cs="宋体"/>
                <w:color w:val="000000"/>
                <w:kern w:val="0"/>
                <w:sz w:val="18"/>
                <w:szCs w:val="18"/>
              </w:rPr>
            </w:pPr>
            <w:r>
              <w:rPr>
                <w:rFonts w:hint="eastAsia" w:ascii="宋体" w:hAnsi="宋体" w:cs="宋体"/>
                <w:color w:val="000000"/>
                <w:kern w:val="0"/>
                <w:sz w:val="18"/>
                <w:szCs w:val="18"/>
              </w:rPr>
              <w:t>≥1次</w:t>
            </w:r>
          </w:p>
        </w:tc>
        <w:tc>
          <w:tcPr>
            <w:tcW w:w="1100" w:type="dxa"/>
            <w:tcBorders>
              <w:top w:val="nil"/>
              <w:left w:val="nil"/>
              <w:bottom w:val="single" w:color="auto" w:sz="4" w:space="0"/>
              <w:right w:val="single" w:color="auto" w:sz="4" w:space="0"/>
            </w:tcBorders>
            <w:shd w:val="clear" w:color="auto" w:fill="auto"/>
            <w:vAlign w:val="center"/>
          </w:tcPr>
          <w:p w14:paraId="2EBD86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7CB41E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BAB820D">
            <w:pPr>
              <w:widowControl/>
              <w:jc w:val="center"/>
              <w:rPr>
                <w:rFonts w:ascii="宋体" w:hAnsi="宋体" w:cs="宋体"/>
                <w:kern w:val="0"/>
                <w:sz w:val="18"/>
                <w:szCs w:val="18"/>
              </w:rPr>
            </w:pPr>
            <w:r>
              <w:rPr>
                <w:rFonts w:hint="eastAsia" w:ascii="宋体" w:hAnsi="宋体" w:cs="宋体"/>
                <w:kern w:val="0"/>
                <w:sz w:val="18"/>
                <w:szCs w:val="18"/>
              </w:rPr>
              <w:t>5</w:t>
            </w:r>
          </w:p>
        </w:tc>
        <w:tc>
          <w:tcPr>
            <w:tcW w:w="1231" w:type="dxa"/>
            <w:tcBorders>
              <w:top w:val="nil"/>
              <w:left w:val="nil"/>
              <w:bottom w:val="single" w:color="auto" w:sz="4" w:space="0"/>
              <w:right w:val="single" w:color="auto" w:sz="4" w:space="0"/>
            </w:tcBorders>
            <w:shd w:val="clear" w:color="auto" w:fill="auto"/>
            <w:vAlign w:val="center"/>
          </w:tcPr>
          <w:p w14:paraId="4DA8E55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63742D4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FE16C9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B3C1296">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AA1E9DF">
            <w:pPr>
              <w:widowControl/>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2095E0A3">
            <w:pPr>
              <w:widowControl/>
              <w:jc w:val="center"/>
              <w:rPr>
                <w:rFonts w:ascii="宋体" w:hAnsi="宋体" w:cs="宋体"/>
                <w:color w:val="000000"/>
                <w:kern w:val="0"/>
                <w:sz w:val="18"/>
                <w:szCs w:val="18"/>
              </w:rPr>
            </w:pPr>
            <w:r>
              <w:rPr>
                <w:rFonts w:hint="eastAsia" w:ascii="宋体" w:hAnsi="宋体" w:cs="宋体"/>
                <w:color w:val="000000"/>
                <w:kern w:val="0"/>
                <w:sz w:val="18"/>
                <w:szCs w:val="18"/>
              </w:rPr>
              <w:t>编印宣传材料数量</w:t>
            </w:r>
          </w:p>
        </w:tc>
        <w:tc>
          <w:tcPr>
            <w:tcW w:w="1060" w:type="dxa"/>
            <w:tcBorders>
              <w:top w:val="nil"/>
              <w:left w:val="nil"/>
              <w:bottom w:val="single" w:color="000000" w:sz="4" w:space="0"/>
              <w:right w:val="single" w:color="000000" w:sz="4" w:space="0"/>
            </w:tcBorders>
            <w:shd w:val="clear" w:color="auto" w:fill="auto"/>
            <w:vAlign w:val="center"/>
          </w:tcPr>
          <w:p w14:paraId="30D791C7">
            <w:pPr>
              <w:widowControl/>
              <w:jc w:val="center"/>
              <w:rPr>
                <w:rFonts w:ascii="宋体" w:hAnsi="宋体" w:cs="宋体"/>
                <w:color w:val="000000"/>
                <w:kern w:val="0"/>
                <w:sz w:val="18"/>
                <w:szCs w:val="18"/>
              </w:rPr>
            </w:pPr>
            <w:r>
              <w:rPr>
                <w:rFonts w:hint="eastAsia" w:ascii="宋体" w:hAnsi="宋体" w:cs="宋体"/>
                <w:color w:val="000000"/>
                <w:kern w:val="0"/>
                <w:sz w:val="18"/>
                <w:szCs w:val="18"/>
              </w:rPr>
              <w:t>≥200份</w:t>
            </w:r>
          </w:p>
        </w:tc>
        <w:tc>
          <w:tcPr>
            <w:tcW w:w="1100" w:type="dxa"/>
            <w:tcBorders>
              <w:top w:val="nil"/>
              <w:left w:val="nil"/>
              <w:bottom w:val="single" w:color="auto" w:sz="4" w:space="0"/>
              <w:right w:val="single" w:color="auto" w:sz="4" w:space="0"/>
            </w:tcBorders>
            <w:shd w:val="clear" w:color="auto" w:fill="auto"/>
            <w:vAlign w:val="center"/>
          </w:tcPr>
          <w:p w14:paraId="59003A7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8D093EA">
            <w:pPr>
              <w:widowControl/>
              <w:jc w:val="center"/>
              <w:rPr>
                <w:rFonts w:ascii="宋体" w:hAnsi="宋体" w:cs="宋体"/>
                <w:kern w:val="0"/>
                <w:sz w:val="18"/>
                <w:szCs w:val="18"/>
              </w:rPr>
            </w:pPr>
            <w:r>
              <w:rPr>
                <w:rFonts w:hint="eastAsia" w:ascii="宋体" w:hAnsi="宋体" w:cs="宋体"/>
                <w:kern w:val="0"/>
                <w:sz w:val="18"/>
                <w:szCs w:val="18"/>
              </w:rPr>
              <w:t>150份</w:t>
            </w:r>
          </w:p>
        </w:tc>
        <w:tc>
          <w:tcPr>
            <w:tcW w:w="920" w:type="dxa"/>
            <w:tcBorders>
              <w:top w:val="nil"/>
              <w:left w:val="nil"/>
              <w:bottom w:val="single" w:color="auto" w:sz="4" w:space="0"/>
              <w:right w:val="single" w:color="auto" w:sz="4" w:space="0"/>
            </w:tcBorders>
            <w:shd w:val="clear" w:color="auto" w:fill="auto"/>
            <w:vAlign w:val="center"/>
          </w:tcPr>
          <w:p w14:paraId="74C77549">
            <w:pPr>
              <w:widowControl/>
              <w:jc w:val="center"/>
              <w:rPr>
                <w:rFonts w:ascii="宋体" w:hAnsi="宋体" w:cs="宋体"/>
                <w:kern w:val="0"/>
                <w:sz w:val="18"/>
                <w:szCs w:val="18"/>
              </w:rPr>
            </w:pPr>
            <w:r>
              <w:rPr>
                <w:rFonts w:hint="eastAsia" w:ascii="宋体" w:hAnsi="宋体" w:cs="宋体"/>
                <w:kern w:val="0"/>
                <w:sz w:val="18"/>
                <w:szCs w:val="18"/>
              </w:rPr>
              <w:t>5</w:t>
            </w:r>
          </w:p>
        </w:tc>
        <w:tc>
          <w:tcPr>
            <w:tcW w:w="1231" w:type="dxa"/>
            <w:tcBorders>
              <w:top w:val="nil"/>
              <w:left w:val="nil"/>
              <w:bottom w:val="single" w:color="auto" w:sz="4" w:space="0"/>
              <w:right w:val="single" w:color="auto" w:sz="4" w:space="0"/>
            </w:tcBorders>
            <w:shd w:val="clear" w:color="auto" w:fill="auto"/>
            <w:vAlign w:val="center"/>
          </w:tcPr>
          <w:p w14:paraId="22EB665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3BC1AB9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EF6032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610C748">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CBA05D9">
            <w:pPr>
              <w:widowControl/>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677F36DD">
            <w:pPr>
              <w:widowControl/>
              <w:jc w:val="center"/>
              <w:rPr>
                <w:rFonts w:ascii="宋体" w:hAnsi="宋体" w:cs="宋体"/>
                <w:color w:val="000000"/>
                <w:kern w:val="0"/>
                <w:sz w:val="18"/>
                <w:szCs w:val="18"/>
              </w:rPr>
            </w:pPr>
            <w:r>
              <w:rPr>
                <w:rFonts w:hint="eastAsia" w:ascii="宋体" w:hAnsi="宋体" w:cs="宋体"/>
                <w:color w:val="000000"/>
                <w:kern w:val="0"/>
                <w:sz w:val="18"/>
                <w:szCs w:val="18"/>
              </w:rPr>
              <w:t>制作宣传横幅数量</w:t>
            </w:r>
          </w:p>
        </w:tc>
        <w:tc>
          <w:tcPr>
            <w:tcW w:w="1060" w:type="dxa"/>
            <w:tcBorders>
              <w:top w:val="nil"/>
              <w:left w:val="nil"/>
              <w:bottom w:val="single" w:color="000000" w:sz="4" w:space="0"/>
              <w:right w:val="single" w:color="000000" w:sz="4" w:space="0"/>
            </w:tcBorders>
            <w:shd w:val="clear" w:color="auto" w:fill="auto"/>
            <w:vAlign w:val="center"/>
          </w:tcPr>
          <w:p w14:paraId="16689EBE">
            <w:pPr>
              <w:widowControl/>
              <w:jc w:val="center"/>
              <w:rPr>
                <w:rFonts w:ascii="宋体" w:hAnsi="宋体" w:cs="宋体"/>
                <w:color w:val="000000"/>
                <w:kern w:val="0"/>
                <w:sz w:val="18"/>
                <w:szCs w:val="18"/>
              </w:rPr>
            </w:pPr>
            <w:r>
              <w:rPr>
                <w:rFonts w:hint="eastAsia" w:ascii="宋体" w:hAnsi="宋体" w:cs="宋体"/>
                <w:color w:val="000000"/>
                <w:kern w:val="0"/>
                <w:sz w:val="18"/>
                <w:szCs w:val="18"/>
              </w:rPr>
              <w:t>≥20幅</w:t>
            </w:r>
          </w:p>
        </w:tc>
        <w:tc>
          <w:tcPr>
            <w:tcW w:w="1100" w:type="dxa"/>
            <w:tcBorders>
              <w:top w:val="nil"/>
              <w:left w:val="nil"/>
              <w:bottom w:val="single" w:color="auto" w:sz="4" w:space="0"/>
              <w:right w:val="single" w:color="auto" w:sz="4" w:space="0"/>
            </w:tcBorders>
            <w:shd w:val="clear" w:color="auto" w:fill="auto"/>
            <w:vAlign w:val="center"/>
          </w:tcPr>
          <w:p w14:paraId="469EAC6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0499D6D">
            <w:pPr>
              <w:widowControl/>
              <w:jc w:val="center"/>
              <w:rPr>
                <w:rFonts w:ascii="宋体" w:hAnsi="宋体" w:cs="宋体"/>
                <w:kern w:val="0"/>
                <w:sz w:val="18"/>
                <w:szCs w:val="18"/>
              </w:rPr>
            </w:pPr>
            <w:r>
              <w:rPr>
                <w:rFonts w:hint="eastAsia" w:ascii="宋体" w:hAnsi="宋体" w:cs="宋体"/>
                <w:kern w:val="0"/>
                <w:sz w:val="18"/>
                <w:szCs w:val="18"/>
              </w:rPr>
              <w:t>20幅</w:t>
            </w:r>
          </w:p>
        </w:tc>
        <w:tc>
          <w:tcPr>
            <w:tcW w:w="920" w:type="dxa"/>
            <w:tcBorders>
              <w:top w:val="nil"/>
              <w:left w:val="nil"/>
              <w:bottom w:val="single" w:color="auto" w:sz="4" w:space="0"/>
              <w:right w:val="single" w:color="auto" w:sz="4" w:space="0"/>
            </w:tcBorders>
            <w:shd w:val="clear" w:color="auto" w:fill="auto"/>
            <w:vAlign w:val="center"/>
          </w:tcPr>
          <w:p w14:paraId="3329318B">
            <w:pPr>
              <w:widowControl/>
              <w:jc w:val="center"/>
              <w:rPr>
                <w:rFonts w:ascii="宋体" w:hAnsi="宋体" w:cs="宋体"/>
                <w:kern w:val="0"/>
                <w:sz w:val="18"/>
                <w:szCs w:val="18"/>
              </w:rPr>
            </w:pPr>
            <w:r>
              <w:rPr>
                <w:rFonts w:hint="eastAsia" w:ascii="宋体" w:hAnsi="宋体" w:cs="宋体"/>
                <w:kern w:val="0"/>
                <w:sz w:val="18"/>
                <w:szCs w:val="18"/>
              </w:rPr>
              <w:t>5</w:t>
            </w:r>
          </w:p>
        </w:tc>
        <w:tc>
          <w:tcPr>
            <w:tcW w:w="1231" w:type="dxa"/>
            <w:tcBorders>
              <w:top w:val="nil"/>
              <w:left w:val="nil"/>
              <w:bottom w:val="single" w:color="auto" w:sz="4" w:space="0"/>
              <w:right w:val="single" w:color="auto" w:sz="4" w:space="0"/>
            </w:tcBorders>
            <w:shd w:val="clear" w:color="auto" w:fill="auto"/>
            <w:vAlign w:val="center"/>
          </w:tcPr>
          <w:p w14:paraId="4E5E7E4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1A1E7ED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0D267A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EE30C30">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4757694D">
            <w:pPr>
              <w:widowControl/>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7F6F7CF8">
            <w:pPr>
              <w:widowControl/>
              <w:jc w:val="center"/>
              <w:rPr>
                <w:rFonts w:ascii="宋体" w:hAnsi="宋体" w:cs="宋体"/>
                <w:color w:val="000000"/>
                <w:kern w:val="0"/>
                <w:sz w:val="18"/>
                <w:szCs w:val="18"/>
              </w:rPr>
            </w:pPr>
            <w:r>
              <w:rPr>
                <w:rFonts w:hint="eastAsia" w:ascii="宋体" w:hAnsi="宋体" w:cs="宋体"/>
                <w:color w:val="000000"/>
                <w:kern w:val="0"/>
                <w:sz w:val="18"/>
                <w:szCs w:val="18"/>
              </w:rPr>
              <w:t>节能监察企业数量</w:t>
            </w:r>
          </w:p>
        </w:tc>
        <w:tc>
          <w:tcPr>
            <w:tcW w:w="1060" w:type="dxa"/>
            <w:tcBorders>
              <w:top w:val="nil"/>
              <w:left w:val="nil"/>
              <w:bottom w:val="single" w:color="000000" w:sz="4" w:space="0"/>
              <w:right w:val="single" w:color="000000" w:sz="4" w:space="0"/>
            </w:tcBorders>
            <w:shd w:val="clear" w:color="auto" w:fill="auto"/>
            <w:vAlign w:val="center"/>
          </w:tcPr>
          <w:p w14:paraId="731A39AA">
            <w:pPr>
              <w:widowControl/>
              <w:jc w:val="center"/>
              <w:rPr>
                <w:rFonts w:ascii="宋体" w:hAnsi="宋体" w:cs="宋体"/>
                <w:color w:val="000000"/>
                <w:kern w:val="0"/>
                <w:sz w:val="18"/>
                <w:szCs w:val="18"/>
              </w:rPr>
            </w:pPr>
            <w:r>
              <w:rPr>
                <w:rFonts w:hint="eastAsia" w:ascii="宋体" w:hAnsi="宋体" w:cs="宋体"/>
                <w:color w:val="000000"/>
                <w:kern w:val="0"/>
                <w:sz w:val="18"/>
                <w:szCs w:val="18"/>
              </w:rPr>
              <w:t>=14家</w:t>
            </w:r>
          </w:p>
        </w:tc>
        <w:tc>
          <w:tcPr>
            <w:tcW w:w="1100" w:type="dxa"/>
            <w:tcBorders>
              <w:top w:val="nil"/>
              <w:left w:val="nil"/>
              <w:bottom w:val="single" w:color="auto" w:sz="4" w:space="0"/>
              <w:right w:val="single" w:color="auto" w:sz="4" w:space="0"/>
            </w:tcBorders>
            <w:shd w:val="clear" w:color="auto" w:fill="auto"/>
            <w:vAlign w:val="center"/>
          </w:tcPr>
          <w:p w14:paraId="50232D7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093E7B3">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52CA414">
            <w:pPr>
              <w:widowControl/>
              <w:jc w:val="center"/>
              <w:rPr>
                <w:rFonts w:ascii="宋体" w:hAnsi="宋体" w:cs="宋体"/>
                <w:kern w:val="0"/>
                <w:sz w:val="18"/>
                <w:szCs w:val="18"/>
              </w:rPr>
            </w:pPr>
            <w:r>
              <w:rPr>
                <w:rFonts w:hint="eastAsia" w:ascii="宋体" w:hAnsi="宋体" w:cs="宋体"/>
                <w:kern w:val="0"/>
                <w:sz w:val="18"/>
                <w:szCs w:val="18"/>
              </w:rPr>
              <w:t>5</w:t>
            </w:r>
          </w:p>
        </w:tc>
        <w:tc>
          <w:tcPr>
            <w:tcW w:w="1231" w:type="dxa"/>
            <w:tcBorders>
              <w:top w:val="nil"/>
              <w:left w:val="nil"/>
              <w:bottom w:val="single" w:color="auto" w:sz="4" w:space="0"/>
              <w:right w:val="single" w:color="auto" w:sz="4" w:space="0"/>
            </w:tcBorders>
            <w:shd w:val="clear" w:color="auto" w:fill="auto"/>
            <w:vAlign w:val="center"/>
          </w:tcPr>
          <w:p w14:paraId="4C9F7C6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1D73DC2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94094D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2DEC862">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7BA2E38">
            <w:pPr>
              <w:widowControl/>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1C8BFECA">
            <w:pPr>
              <w:widowControl/>
              <w:jc w:val="center"/>
              <w:rPr>
                <w:rFonts w:ascii="宋体" w:hAnsi="宋体" w:cs="宋体"/>
                <w:color w:val="000000"/>
                <w:kern w:val="0"/>
                <w:sz w:val="18"/>
                <w:szCs w:val="18"/>
              </w:rPr>
            </w:pPr>
            <w:r>
              <w:rPr>
                <w:rFonts w:hint="eastAsia" w:ascii="宋体" w:hAnsi="宋体" w:cs="宋体"/>
                <w:color w:val="000000"/>
                <w:kern w:val="0"/>
                <w:sz w:val="18"/>
                <w:szCs w:val="18"/>
              </w:rPr>
              <w:t>节能监察频次</w:t>
            </w:r>
          </w:p>
        </w:tc>
        <w:tc>
          <w:tcPr>
            <w:tcW w:w="1060" w:type="dxa"/>
            <w:tcBorders>
              <w:top w:val="nil"/>
              <w:left w:val="nil"/>
              <w:bottom w:val="single" w:color="000000" w:sz="4" w:space="0"/>
              <w:right w:val="single" w:color="000000" w:sz="4" w:space="0"/>
            </w:tcBorders>
            <w:shd w:val="clear" w:color="auto" w:fill="auto"/>
            <w:vAlign w:val="center"/>
          </w:tcPr>
          <w:p w14:paraId="41BA3E7C">
            <w:pPr>
              <w:widowControl/>
              <w:jc w:val="center"/>
              <w:rPr>
                <w:rFonts w:ascii="宋体" w:hAnsi="宋体" w:cs="宋体"/>
                <w:color w:val="000000"/>
                <w:kern w:val="0"/>
                <w:sz w:val="18"/>
                <w:szCs w:val="18"/>
              </w:rPr>
            </w:pPr>
            <w:r>
              <w:rPr>
                <w:rFonts w:hint="eastAsia" w:ascii="宋体" w:hAnsi="宋体" w:cs="宋体"/>
                <w:color w:val="000000"/>
                <w:kern w:val="0"/>
                <w:sz w:val="18"/>
                <w:szCs w:val="18"/>
              </w:rPr>
              <w:t>≥4次</w:t>
            </w:r>
          </w:p>
        </w:tc>
        <w:tc>
          <w:tcPr>
            <w:tcW w:w="1100" w:type="dxa"/>
            <w:tcBorders>
              <w:top w:val="nil"/>
              <w:left w:val="nil"/>
              <w:bottom w:val="single" w:color="auto" w:sz="4" w:space="0"/>
              <w:right w:val="single" w:color="auto" w:sz="4" w:space="0"/>
            </w:tcBorders>
            <w:shd w:val="clear" w:color="auto" w:fill="auto"/>
            <w:vAlign w:val="center"/>
          </w:tcPr>
          <w:p w14:paraId="20FBF03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C3C4227">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EC2C4E2">
            <w:pPr>
              <w:widowControl/>
              <w:jc w:val="center"/>
              <w:rPr>
                <w:rFonts w:ascii="宋体" w:hAnsi="宋体" w:cs="宋体"/>
                <w:kern w:val="0"/>
                <w:sz w:val="18"/>
                <w:szCs w:val="18"/>
              </w:rPr>
            </w:pPr>
            <w:r>
              <w:rPr>
                <w:rFonts w:hint="eastAsia" w:ascii="宋体" w:hAnsi="宋体" w:cs="宋体"/>
                <w:kern w:val="0"/>
                <w:sz w:val="18"/>
                <w:szCs w:val="18"/>
              </w:rPr>
              <w:t>5</w:t>
            </w:r>
          </w:p>
        </w:tc>
        <w:tc>
          <w:tcPr>
            <w:tcW w:w="1231" w:type="dxa"/>
            <w:tcBorders>
              <w:top w:val="nil"/>
              <w:left w:val="nil"/>
              <w:bottom w:val="single" w:color="auto" w:sz="4" w:space="0"/>
              <w:right w:val="single" w:color="auto" w:sz="4" w:space="0"/>
            </w:tcBorders>
            <w:shd w:val="clear" w:color="auto" w:fill="auto"/>
            <w:vAlign w:val="center"/>
          </w:tcPr>
          <w:p w14:paraId="0107EF8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287D480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465B7E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D9B348A">
            <w:pPr>
              <w:widowControl/>
              <w:jc w:val="center"/>
              <w:rPr>
                <w:rFonts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63B8346">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000000" w:sz="4" w:space="0"/>
              <w:right w:val="single" w:color="000000" w:sz="4" w:space="0"/>
            </w:tcBorders>
            <w:shd w:val="clear" w:color="auto" w:fill="auto"/>
            <w:vAlign w:val="center"/>
          </w:tcPr>
          <w:p w14:paraId="6427F90E">
            <w:pPr>
              <w:widowControl/>
              <w:jc w:val="center"/>
              <w:rPr>
                <w:rFonts w:ascii="宋体" w:hAnsi="宋体" w:cs="宋体"/>
                <w:color w:val="000000"/>
                <w:kern w:val="0"/>
                <w:sz w:val="18"/>
                <w:szCs w:val="18"/>
              </w:rPr>
            </w:pPr>
            <w:r>
              <w:rPr>
                <w:rFonts w:hint="eastAsia" w:ascii="宋体" w:hAnsi="宋体" w:cs="宋体"/>
                <w:color w:val="000000"/>
                <w:kern w:val="0"/>
                <w:sz w:val="18"/>
                <w:szCs w:val="18"/>
              </w:rPr>
              <w:t>节能减排宣传覆盖率</w:t>
            </w:r>
          </w:p>
        </w:tc>
        <w:tc>
          <w:tcPr>
            <w:tcW w:w="1060" w:type="dxa"/>
            <w:tcBorders>
              <w:top w:val="nil"/>
              <w:left w:val="nil"/>
              <w:bottom w:val="single" w:color="000000" w:sz="4" w:space="0"/>
              <w:right w:val="single" w:color="000000" w:sz="4" w:space="0"/>
            </w:tcBorders>
            <w:shd w:val="clear" w:color="auto" w:fill="auto"/>
            <w:vAlign w:val="center"/>
          </w:tcPr>
          <w:p w14:paraId="6C8A8C30">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1A31022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52D522F">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6B6CD1D">
            <w:pPr>
              <w:widowControl/>
              <w:jc w:val="center"/>
              <w:rPr>
                <w:rFonts w:ascii="宋体" w:hAnsi="宋体" w:cs="宋体"/>
                <w:kern w:val="0"/>
                <w:sz w:val="18"/>
                <w:szCs w:val="18"/>
              </w:rPr>
            </w:pPr>
            <w:r>
              <w:rPr>
                <w:rFonts w:hint="eastAsia" w:ascii="宋体" w:hAnsi="宋体" w:cs="宋体"/>
                <w:kern w:val="0"/>
                <w:sz w:val="18"/>
                <w:szCs w:val="18"/>
              </w:rPr>
              <w:t>5</w:t>
            </w:r>
          </w:p>
        </w:tc>
        <w:tc>
          <w:tcPr>
            <w:tcW w:w="1231" w:type="dxa"/>
            <w:tcBorders>
              <w:top w:val="nil"/>
              <w:left w:val="nil"/>
              <w:bottom w:val="single" w:color="auto" w:sz="4" w:space="0"/>
              <w:right w:val="single" w:color="auto" w:sz="4" w:space="0"/>
            </w:tcBorders>
            <w:shd w:val="clear" w:color="auto" w:fill="auto"/>
            <w:vAlign w:val="center"/>
          </w:tcPr>
          <w:p w14:paraId="7DE7848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35D5568A">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0D1C289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D4C4B71">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52F70EEF">
            <w:pPr>
              <w:widowControl/>
              <w:jc w:val="center"/>
              <w:rPr>
                <w:rFonts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auto" w:fill="auto"/>
            <w:vAlign w:val="center"/>
          </w:tcPr>
          <w:p w14:paraId="6B04BB57">
            <w:pPr>
              <w:widowControl/>
              <w:jc w:val="center"/>
              <w:rPr>
                <w:rFonts w:ascii="宋体" w:hAnsi="宋体" w:cs="宋体"/>
                <w:color w:val="000000"/>
                <w:kern w:val="0"/>
                <w:sz w:val="18"/>
                <w:szCs w:val="18"/>
              </w:rPr>
            </w:pPr>
            <w:r>
              <w:rPr>
                <w:rFonts w:hint="eastAsia" w:ascii="宋体" w:hAnsi="宋体" w:cs="宋体"/>
                <w:color w:val="000000"/>
                <w:kern w:val="0"/>
                <w:sz w:val="18"/>
                <w:szCs w:val="18"/>
              </w:rPr>
              <w:t>节能监察执法工作合规率</w:t>
            </w:r>
          </w:p>
        </w:tc>
        <w:tc>
          <w:tcPr>
            <w:tcW w:w="1060" w:type="dxa"/>
            <w:tcBorders>
              <w:top w:val="nil"/>
              <w:left w:val="nil"/>
              <w:bottom w:val="single" w:color="000000" w:sz="4" w:space="0"/>
              <w:right w:val="single" w:color="000000" w:sz="4" w:space="0"/>
            </w:tcBorders>
            <w:shd w:val="clear" w:color="auto" w:fill="auto"/>
            <w:vAlign w:val="center"/>
          </w:tcPr>
          <w:p w14:paraId="2F93F49D">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A1BF63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DC07064">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AA4AE2D">
            <w:pPr>
              <w:widowControl/>
              <w:jc w:val="center"/>
              <w:rPr>
                <w:rFonts w:ascii="宋体" w:hAnsi="宋体" w:cs="宋体"/>
                <w:kern w:val="0"/>
                <w:sz w:val="18"/>
                <w:szCs w:val="18"/>
              </w:rPr>
            </w:pPr>
            <w:r>
              <w:rPr>
                <w:rFonts w:hint="eastAsia" w:ascii="宋体" w:hAnsi="宋体" w:cs="宋体"/>
                <w:kern w:val="0"/>
                <w:sz w:val="18"/>
                <w:szCs w:val="18"/>
              </w:rPr>
              <w:t>5</w:t>
            </w:r>
          </w:p>
        </w:tc>
        <w:tc>
          <w:tcPr>
            <w:tcW w:w="1231" w:type="dxa"/>
            <w:tcBorders>
              <w:top w:val="nil"/>
              <w:left w:val="nil"/>
              <w:bottom w:val="single" w:color="auto" w:sz="4" w:space="0"/>
              <w:right w:val="single" w:color="auto" w:sz="4" w:space="0"/>
            </w:tcBorders>
            <w:shd w:val="clear" w:color="auto" w:fill="auto"/>
            <w:vAlign w:val="center"/>
          </w:tcPr>
          <w:p w14:paraId="7ABAEC4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7008651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818C8F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C4EB421">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2610618">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000000" w:sz="4" w:space="0"/>
              <w:right w:val="single" w:color="000000" w:sz="4" w:space="0"/>
            </w:tcBorders>
            <w:shd w:val="clear" w:color="auto" w:fill="auto"/>
            <w:vAlign w:val="center"/>
          </w:tcPr>
          <w:p w14:paraId="1F3391B9">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年度监察任务按时完成率</w:t>
            </w:r>
          </w:p>
        </w:tc>
        <w:tc>
          <w:tcPr>
            <w:tcW w:w="1060" w:type="dxa"/>
            <w:tcBorders>
              <w:top w:val="nil"/>
              <w:left w:val="nil"/>
              <w:bottom w:val="single" w:color="000000" w:sz="4" w:space="0"/>
              <w:right w:val="single" w:color="000000" w:sz="4" w:space="0"/>
            </w:tcBorders>
            <w:shd w:val="clear" w:color="auto" w:fill="auto"/>
            <w:vAlign w:val="center"/>
          </w:tcPr>
          <w:p w14:paraId="186A393B">
            <w:pPr>
              <w:widowControl/>
              <w:jc w:val="center"/>
              <w:rPr>
                <w:rFonts w:ascii="宋体" w:hAnsi="宋体" w:cs="宋体"/>
                <w:color w:val="000000"/>
                <w:kern w:val="0"/>
                <w:sz w:val="18"/>
                <w:szCs w:val="18"/>
              </w:rPr>
            </w:pPr>
            <w:r>
              <w:rPr>
                <w:rFonts w:hint="eastAsia" w:ascii="宋体" w:hAnsi="宋体" w:cs="宋体"/>
                <w:color w:val="000000"/>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3E2249C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4760E3F">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00D5963">
            <w:pPr>
              <w:widowControl/>
              <w:jc w:val="center"/>
              <w:rPr>
                <w:rFonts w:ascii="宋体" w:hAnsi="宋体" w:cs="宋体"/>
                <w:kern w:val="0"/>
                <w:sz w:val="18"/>
                <w:szCs w:val="18"/>
              </w:rPr>
            </w:pPr>
            <w:r>
              <w:rPr>
                <w:rFonts w:hint="eastAsia" w:ascii="宋体" w:hAnsi="宋体" w:cs="宋体"/>
                <w:kern w:val="0"/>
                <w:sz w:val="18"/>
                <w:szCs w:val="18"/>
              </w:rPr>
              <w:t>5</w:t>
            </w:r>
          </w:p>
        </w:tc>
        <w:tc>
          <w:tcPr>
            <w:tcW w:w="1231" w:type="dxa"/>
            <w:tcBorders>
              <w:top w:val="nil"/>
              <w:left w:val="nil"/>
              <w:bottom w:val="single" w:color="auto" w:sz="4" w:space="0"/>
              <w:right w:val="single" w:color="auto" w:sz="4" w:space="0"/>
            </w:tcBorders>
            <w:shd w:val="clear" w:color="auto" w:fill="auto"/>
            <w:vAlign w:val="center"/>
          </w:tcPr>
          <w:p w14:paraId="1B2ADDE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569047A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12BE563">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9E3D2D9">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641CC48B">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3EACF00C">
            <w:pPr>
              <w:widowControl/>
              <w:jc w:val="center"/>
              <w:rPr>
                <w:rFonts w:ascii="宋体" w:hAnsi="宋体" w:cs="宋体"/>
                <w:kern w:val="0"/>
                <w:sz w:val="18"/>
                <w:szCs w:val="18"/>
              </w:rPr>
            </w:pPr>
            <w:r>
              <w:rPr>
                <w:rFonts w:hint="eastAsia" w:ascii="宋体" w:hAnsi="宋体" w:cs="宋体"/>
                <w:kern w:val="0"/>
                <w:sz w:val="18"/>
                <w:szCs w:val="18"/>
              </w:rPr>
              <w:t>节能宣传工作经费</w:t>
            </w:r>
          </w:p>
        </w:tc>
        <w:tc>
          <w:tcPr>
            <w:tcW w:w="1060" w:type="dxa"/>
            <w:tcBorders>
              <w:top w:val="nil"/>
              <w:left w:val="nil"/>
              <w:bottom w:val="single" w:color="000000" w:sz="4" w:space="0"/>
              <w:right w:val="single" w:color="000000" w:sz="4" w:space="0"/>
            </w:tcBorders>
            <w:shd w:val="clear" w:color="auto" w:fill="auto"/>
            <w:vAlign w:val="center"/>
          </w:tcPr>
          <w:p w14:paraId="0B81D740">
            <w:pPr>
              <w:widowControl/>
              <w:jc w:val="center"/>
              <w:rPr>
                <w:rFonts w:ascii="宋体" w:hAnsi="宋体" w:cs="宋体"/>
                <w:color w:val="000000"/>
                <w:kern w:val="0"/>
                <w:sz w:val="18"/>
                <w:szCs w:val="18"/>
              </w:rPr>
            </w:pPr>
            <w:r>
              <w:rPr>
                <w:rFonts w:hint="eastAsia" w:ascii="宋体" w:hAnsi="宋体" w:cs="宋体"/>
                <w:color w:val="000000"/>
                <w:kern w:val="0"/>
                <w:sz w:val="18"/>
                <w:szCs w:val="18"/>
              </w:rPr>
              <w:t>≤4万元</w:t>
            </w:r>
          </w:p>
        </w:tc>
        <w:tc>
          <w:tcPr>
            <w:tcW w:w="1100" w:type="dxa"/>
            <w:tcBorders>
              <w:top w:val="nil"/>
              <w:left w:val="nil"/>
              <w:bottom w:val="single" w:color="auto" w:sz="4" w:space="0"/>
              <w:right w:val="single" w:color="auto" w:sz="4" w:space="0"/>
            </w:tcBorders>
            <w:shd w:val="clear" w:color="auto" w:fill="auto"/>
            <w:vAlign w:val="center"/>
          </w:tcPr>
          <w:p w14:paraId="0F2B726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0D02C64">
            <w:pPr>
              <w:widowControl/>
              <w:jc w:val="center"/>
              <w:rPr>
                <w:rFonts w:ascii="宋体" w:hAnsi="宋体" w:cs="宋体"/>
                <w:kern w:val="0"/>
                <w:sz w:val="18"/>
                <w:szCs w:val="18"/>
              </w:rPr>
            </w:pPr>
            <w:r>
              <w:rPr>
                <w:rFonts w:hint="eastAsia" w:ascii="宋体" w:hAnsi="宋体" w:cs="宋体"/>
                <w:kern w:val="0"/>
                <w:sz w:val="18"/>
                <w:szCs w:val="18"/>
              </w:rPr>
              <w:t>4万元</w:t>
            </w:r>
          </w:p>
        </w:tc>
        <w:tc>
          <w:tcPr>
            <w:tcW w:w="920" w:type="dxa"/>
            <w:tcBorders>
              <w:top w:val="nil"/>
              <w:left w:val="nil"/>
              <w:bottom w:val="single" w:color="auto" w:sz="4" w:space="0"/>
              <w:right w:val="single" w:color="auto" w:sz="4" w:space="0"/>
            </w:tcBorders>
            <w:shd w:val="clear" w:color="auto" w:fill="auto"/>
            <w:vAlign w:val="center"/>
          </w:tcPr>
          <w:p w14:paraId="1D43A570">
            <w:pPr>
              <w:widowControl/>
              <w:jc w:val="center"/>
              <w:rPr>
                <w:rFonts w:ascii="宋体" w:hAnsi="宋体" w:cs="宋体"/>
                <w:kern w:val="0"/>
                <w:sz w:val="18"/>
                <w:szCs w:val="18"/>
              </w:rPr>
            </w:pPr>
            <w:r>
              <w:rPr>
                <w:rFonts w:hint="eastAsia" w:ascii="宋体" w:hAnsi="宋体" w:cs="宋体"/>
                <w:kern w:val="0"/>
                <w:sz w:val="18"/>
                <w:szCs w:val="18"/>
              </w:rPr>
              <w:t>10</w:t>
            </w:r>
          </w:p>
        </w:tc>
        <w:tc>
          <w:tcPr>
            <w:tcW w:w="1231" w:type="dxa"/>
            <w:tcBorders>
              <w:top w:val="nil"/>
              <w:left w:val="nil"/>
              <w:bottom w:val="single" w:color="auto" w:sz="4" w:space="0"/>
              <w:right w:val="single" w:color="auto" w:sz="4" w:space="0"/>
            </w:tcBorders>
            <w:shd w:val="clear" w:color="auto" w:fill="auto"/>
            <w:vAlign w:val="center"/>
          </w:tcPr>
          <w:p w14:paraId="472E7A8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5D1E5EE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BF052E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C0BF183">
            <w:pPr>
              <w:widowControl/>
              <w:jc w:val="center"/>
              <w:rPr>
                <w:rFonts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13D13D2">
            <w:pPr>
              <w:widowControl/>
              <w:jc w:val="center"/>
              <w:rPr>
                <w:rFonts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F2E21FB">
            <w:pPr>
              <w:widowControl/>
              <w:jc w:val="center"/>
              <w:rPr>
                <w:rFonts w:ascii="宋体" w:hAnsi="宋体" w:cs="宋体"/>
                <w:kern w:val="0"/>
                <w:sz w:val="18"/>
                <w:szCs w:val="18"/>
              </w:rPr>
            </w:pPr>
            <w:r>
              <w:rPr>
                <w:rFonts w:hint="eastAsia" w:ascii="宋体" w:hAnsi="宋体" w:cs="宋体"/>
                <w:kern w:val="0"/>
                <w:sz w:val="18"/>
                <w:szCs w:val="18"/>
              </w:rPr>
              <w:t>节能监察工作经费</w:t>
            </w:r>
          </w:p>
        </w:tc>
        <w:tc>
          <w:tcPr>
            <w:tcW w:w="1060" w:type="dxa"/>
            <w:tcBorders>
              <w:top w:val="nil"/>
              <w:left w:val="nil"/>
              <w:bottom w:val="single" w:color="000000" w:sz="4" w:space="0"/>
              <w:right w:val="single" w:color="000000" w:sz="4" w:space="0"/>
            </w:tcBorders>
            <w:shd w:val="clear" w:color="auto" w:fill="auto"/>
            <w:vAlign w:val="center"/>
          </w:tcPr>
          <w:p w14:paraId="77DA409E">
            <w:pPr>
              <w:widowControl/>
              <w:jc w:val="center"/>
              <w:rPr>
                <w:rFonts w:ascii="宋体" w:hAnsi="宋体" w:cs="宋体"/>
                <w:color w:val="000000"/>
                <w:kern w:val="0"/>
                <w:sz w:val="18"/>
                <w:szCs w:val="18"/>
              </w:rPr>
            </w:pPr>
            <w:r>
              <w:rPr>
                <w:rFonts w:hint="eastAsia" w:ascii="宋体" w:hAnsi="宋体" w:cs="宋体"/>
                <w:color w:val="000000"/>
                <w:kern w:val="0"/>
                <w:sz w:val="18"/>
                <w:szCs w:val="18"/>
              </w:rPr>
              <w:t>≤1万元</w:t>
            </w:r>
          </w:p>
        </w:tc>
        <w:tc>
          <w:tcPr>
            <w:tcW w:w="1100" w:type="dxa"/>
            <w:tcBorders>
              <w:top w:val="nil"/>
              <w:left w:val="nil"/>
              <w:bottom w:val="single" w:color="auto" w:sz="4" w:space="0"/>
              <w:right w:val="single" w:color="auto" w:sz="4" w:space="0"/>
            </w:tcBorders>
            <w:shd w:val="clear" w:color="auto" w:fill="auto"/>
            <w:vAlign w:val="center"/>
          </w:tcPr>
          <w:p w14:paraId="0AEDF49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5CC5296">
            <w:pPr>
              <w:widowControl/>
              <w:jc w:val="center"/>
              <w:rPr>
                <w:rFonts w:ascii="宋体" w:hAnsi="宋体" w:cs="宋体"/>
                <w:kern w:val="0"/>
                <w:sz w:val="18"/>
                <w:szCs w:val="18"/>
              </w:rPr>
            </w:pPr>
            <w:r>
              <w:rPr>
                <w:rFonts w:hint="eastAsia" w:ascii="宋体" w:hAnsi="宋体" w:cs="宋体"/>
                <w:kern w:val="0"/>
                <w:sz w:val="18"/>
                <w:szCs w:val="18"/>
              </w:rPr>
              <w:t>0.5万元</w:t>
            </w:r>
          </w:p>
        </w:tc>
        <w:tc>
          <w:tcPr>
            <w:tcW w:w="920" w:type="dxa"/>
            <w:tcBorders>
              <w:top w:val="nil"/>
              <w:left w:val="nil"/>
              <w:bottom w:val="single" w:color="auto" w:sz="4" w:space="0"/>
              <w:right w:val="single" w:color="auto" w:sz="4" w:space="0"/>
            </w:tcBorders>
            <w:shd w:val="clear" w:color="auto" w:fill="auto"/>
            <w:vAlign w:val="center"/>
          </w:tcPr>
          <w:p w14:paraId="6A89449E">
            <w:pPr>
              <w:widowControl/>
              <w:jc w:val="center"/>
              <w:rPr>
                <w:rFonts w:ascii="宋体" w:hAnsi="宋体" w:cs="宋体"/>
                <w:kern w:val="0"/>
                <w:sz w:val="18"/>
                <w:szCs w:val="18"/>
              </w:rPr>
            </w:pPr>
            <w:r>
              <w:rPr>
                <w:rFonts w:hint="eastAsia" w:ascii="宋体" w:hAnsi="宋体" w:cs="宋体"/>
                <w:kern w:val="0"/>
                <w:sz w:val="18"/>
                <w:szCs w:val="18"/>
              </w:rPr>
              <w:t>10</w:t>
            </w:r>
          </w:p>
        </w:tc>
        <w:tc>
          <w:tcPr>
            <w:tcW w:w="1231" w:type="dxa"/>
            <w:tcBorders>
              <w:top w:val="nil"/>
              <w:left w:val="nil"/>
              <w:bottom w:val="single" w:color="auto" w:sz="4" w:space="0"/>
              <w:right w:val="single" w:color="auto" w:sz="4" w:space="0"/>
            </w:tcBorders>
            <w:shd w:val="clear" w:color="auto" w:fill="auto"/>
            <w:vAlign w:val="center"/>
          </w:tcPr>
          <w:p w14:paraId="2F1A527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1FDA7CB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576066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6DA82AA6">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677902E3">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8709D8D">
            <w:pPr>
              <w:widowControl/>
              <w:jc w:val="center"/>
              <w:rPr>
                <w:rFonts w:ascii="宋体" w:hAnsi="宋体" w:cs="宋体"/>
                <w:kern w:val="0"/>
                <w:sz w:val="18"/>
                <w:szCs w:val="18"/>
              </w:rPr>
            </w:pPr>
            <w:r>
              <w:rPr>
                <w:rFonts w:hint="eastAsia" w:ascii="宋体" w:hAnsi="宋体" w:cs="宋体"/>
                <w:kern w:val="0"/>
                <w:sz w:val="18"/>
                <w:szCs w:val="18"/>
              </w:rPr>
              <w:t>单位GDP能耗强度同比下降</w:t>
            </w:r>
          </w:p>
        </w:tc>
        <w:tc>
          <w:tcPr>
            <w:tcW w:w="1060" w:type="dxa"/>
            <w:tcBorders>
              <w:top w:val="nil"/>
              <w:left w:val="nil"/>
              <w:bottom w:val="single" w:color="auto" w:sz="4" w:space="0"/>
              <w:right w:val="single" w:color="auto" w:sz="4" w:space="0"/>
            </w:tcBorders>
            <w:shd w:val="clear" w:color="auto" w:fill="auto"/>
            <w:vAlign w:val="center"/>
          </w:tcPr>
          <w:p w14:paraId="0358F0F6">
            <w:pPr>
              <w:widowControl/>
              <w:jc w:val="center"/>
              <w:rPr>
                <w:rFonts w:ascii="宋体" w:hAnsi="宋体" w:cs="宋体"/>
                <w:kern w:val="0"/>
                <w:sz w:val="18"/>
                <w:szCs w:val="18"/>
              </w:rPr>
            </w:pPr>
            <w:r>
              <w:rPr>
                <w:rFonts w:hint="eastAsia" w:ascii="宋体" w:hAnsi="宋体" w:cs="宋体"/>
                <w:kern w:val="0"/>
                <w:sz w:val="18"/>
                <w:szCs w:val="18"/>
              </w:rPr>
              <w:t>≥3%</w:t>
            </w:r>
          </w:p>
        </w:tc>
        <w:tc>
          <w:tcPr>
            <w:tcW w:w="1100" w:type="dxa"/>
            <w:tcBorders>
              <w:top w:val="nil"/>
              <w:left w:val="nil"/>
              <w:bottom w:val="single" w:color="auto" w:sz="4" w:space="0"/>
              <w:right w:val="single" w:color="auto" w:sz="4" w:space="0"/>
            </w:tcBorders>
            <w:shd w:val="clear" w:color="auto" w:fill="auto"/>
            <w:vAlign w:val="center"/>
          </w:tcPr>
          <w:p w14:paraId="0620AC7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E851352">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242EC35">
            <w:pPr>
              <w:widowControl/>
              <w:jc w:val="center"/>
              <w:rPr>
                <w:rFonts w:ascii="宋体" w:hAnsi="宋体" w:cs="宋体"/>
                <w:kern w:val="0"/>
                <w:sz w:val="18"/>
                <w:szCs w:val="18"/>
              </w:rPr>
            </w:pPr>
            <w:r>
              <w:rPr>
                <w:rFonts w:hint="eastAsia" w:ascii="宋体" w:hAnsi="宋体" w:cs="宋体"/>
                <w:kern w:val="0"/>
                <w:sz w:val="18"/>
                <w:szCs w:val="18"/>
              </w:rPr>
              <w:t>15</w:t>
            </w:r>
          </w:p>
        </w:tc>
        <w:tc>
          <w:tcPr>
            <w:tcW w:w="1231" w:type="dxa"/>
            <w:tcBorders>
              <w:top w:val="nil"/>
              <w:left w:val="nil"/>
              <w:bottom w:val="single" w:color="auto" w:sz="4" w:space="0"/>
              <w:right w:val="single" w:color="auto" w:sz="4" w:space="0"/>
            </w:tcBorders>
            <w:shd w:val="clear" w:color="auto" w:fill="auto"/>
            <w:vAlign w:val="center"/>
          </w:tcPr>
          <w:p w14:paraId="1C6C88A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0AC3D2A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9EC912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000000" w:sz="4" w:space="0"/>
              <w:right w:val="single" w:color="auto" w:sz="4" w:space="0"/>
            </w:tcBorders>
            <w:vAlign w:val="center"/>
          </w:tcPr>
          <w:p w14:paraId="6BE13353">
            <w:pPr>
              <w:widowControl/>
              <w:jc w:val="center"/>
              <w:rPr>
                <w:rFonts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97AEC0B">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1980" w:type="dxa"/>
            <w:tcBorders>
              <w:top w:val="nil"/>
              <w:left w:val="nil"/>
              <w:bottom w:val="single" w:color="auto" w:sz="4" w:space="0"/>
              <w:right w:val="single" w:color="auto" w:sz="4" w:space="0"/>
            </w:tcBorders>
            <w:shd w:val="clear" w:color="auto" w:fill="auto"/>
            <w:vAlign w:val="center"/>
          </w:tcPr>
          <w:p w14:paraId="3BBE2342">
            <w:pPr>
              <w:widowControl/>
              <w:jc w:val="center"/>
              <w:rPr>
                <w:rFonts w:ascii="宋体" w:hAnsi="宋体" w:cs="宋体"/>
                <w:kern w:val="0"/>
                <w:sz w:val="18"/>
                <w:szCs w:val="18"/>
              </w:rPr>
            </w:pPr>
            <w:r>
              <w:rPr>
                <w:rFonts w:hint="eastAsia" w:ascii="宋体" w:hAnsi="宋体" w:cs="宋体"/>
                <w:kern w:val="0"/>
                <w:sz w:val="18"/>
                <w:szCs w:val="18"/>
              </w:rPr>
              <w:t>改善空气质量，减少环境污染</w:t>
            </w:r>
          </w:p>
        </w:tc>
        <w:tc>
          <w:tcPr>
            <w:tcW w:w="1060" w:type="dxa"/>
            <w:tcBorders>
              <w:top w:val="nil"/>
              <w:left w:val="nil"/>
              <w:bottom w:val="single" w:color="auto" w:sz="4" w:space="0"/>
              <w:right w:val="single" w:color="auto" w:sz="4" w:space="0"/>
            </w:tcBorders>
            <w:shd w:val="clear" w:color="auto" w:fill="auto"/>
            <w:vAlign w:val="center"/>
          </w:tcPr>
          <w:p w14:paraId="085B7CD6">
            <w:pPr>
              <w:widowControl/>
              <w:jc w:val="center"/>
              <w:rPr>
                <w:rFonts w:ascii="宋体" w:hAnsi="宋体" w:cs="宋体"/>
                <w:kern w:val="0"/>
                <w:sz w:val="18"/>
                <w:szCs w:val="18"/>
              </w:rPr>
            </w:pPr>
            <w:r>
              <w:rPr>
                <w:rFonts w:hint="eastAsia" w:ascii="宋体" w:hAnsi="宋体" w:cs="宋体"/>
                <w:kern w:val="0"/>
                <w:sz w:val="18"/>
                <w:szCs w:val="18"/>
              </w:rPr>
              <w:t>有效改善</w:t>
            </w:r>
          </w:p>
        </w:tc>
        <w:tc>
          <w:tcPr>
            <w:tcW w:w="1100" w:type="dxa"/>
            <w:tcBorders>
              <w:top w:val="nil"/>
              <w:left w:val="nil"/>
              <w:bottom w:val="single" w:color="auto" w:sz="4" w:space="0"/>
              <w:right w:val="single" w:color="auto" w:sz="4" w:space="0"/>
            </w:tcBorders>
            <w:shd w:val="clear" w:color="auto" w:fill="auto"/>
            <w:vAlign w:val="center"/>
          </w:tcPr>
          <w:p w14:paraId="38D0D9C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F3ED446">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20" w:type="dxa"/>
            <w:tcBorders>
              <w:top w:val="nil"/>
              <w:left w:val="nil"/>
              <w:bottom w:val="single" w:color="auto" w:sz="4" w:space="0"/>
              <w:right w:val="single" w:color="auto" w:sz="4" w:space="0"/>
            </w:tcBorders>
            <w:shd w:val="clear" w:color="auto" w:fill="auto"/>
            <w:vAlign w:val="center"/>
          </w:tcPr>
          <w:p w14:paraId="68625160">
            <w:pPr>
              <w:widowControl/>
              <w:jc w:val="center"/>
              <w:rPr>
                <w:rFonts w:ascii="宋体" w:hAnsi="宋体" w:cs="宋体"/>
                <w:kern w:val="0"/>
                <w:sz w:val="18"/>
                <w:szCs w:val="18"/>
              </w:rPr>
            </w:pPr>
            <w:r>
              <w:rPr>
                <w:rFonts w:hint="eastAsia" w:ascii="宋体" w:hAnsi="宋体" w:cs="宋体"/>
                <w:kern w:val="0"/>
                <w:sz w:val="18"/>
                <w:szCs w:val="18"/>
              </w:rPr>
              <w:t>15</w:t>
            </w:r>
          </w:p>
        </w:tc>
        <w:tc>
          <w:tcPr>
            <w:tcW w:w="1231" w:type="dxa"/>
            <w:tcBorders>
              <w:top w:val="nil"/>
              <w:left w:val="nil"/>
              <w:bottom w:val="single" w:color="auto" w:sz="4" w:space="0"/>
              <w:right w:val="single" w:color="auto" w:sz="4" w:space="0"/>
            </w:tcBorders>
            <w:shd w:val="clear" w:color="auto" w:fill="auto"/>
            <w:vAlign w:val="center"/>
          </w:tcPr>
          <w:p w14:paraId="1ED8C8D0">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889" w:type="dxa"/>
            <w:tcBorders>
              <w:top w:val="nil"/>
              <w:left w:val="nil"/>
              <w:bottom w:val="single" w:color="auto" w:sz="4" w:space="0"/>
              <w:right w:val="single" w:color="auto" w:sz="4" w:space="0"/>
            </w:tcBorders>
            <w:shd w:val="clear" w:color="auto" w:fill="auto"/>
            <w:vAlign w:val="center"/>
          </w:tcPr>
          <w:p w14:paraId="7D9C8D7B">
            <w:pPr>
              <w:widowControl/>
              <w:jc w:val="center"/>
              <w:rPr>
                <w:rFonts w:ascii="宋体" w:hAnsi="宋体" w:cs="宋体"/>
                <w:kern w:val="0"/>
                <w:sz w:val="18"/>
                <w:szCs w:val="18"/>
              </w:rPr>
            </w:pPr>
            <w:r>
              <w:rPr>
                <w:rFonts w:hint="eastAsia" w:ascii="宋体" w:hAnsi="宋体" w:cs="宋体"/>
                <w:kern w:val="0"/>
                <w:sz w:val="18"/>
                <w:szCs w:val="18"/>
              </w:rPr>
              <w:t>说明材料</w:t>
            </w:r>
          </w:p>
        </w:tc>
      </w:tr>
    </w:tbl>
    <w:p w14:paraId="038A8854">
      <w:pPr>
        <w:rPr>
          <w:rFonts w:ascii="宋体" w:hAnsi="宋体"/>
          <w:sz w:val="18"/>
          <w:szCs w:val="18"/>
        </w:rPr>
      </w:pPr>
    </w:p>
    <w:p w14:paraId="749CA04E">
      <w:pPr>
        <w:widowControl/>
        <w:jc w:val="left"/>
        <w:rPr>
          <w:rFonts w:ascii="宋体" w:hAnsi="宋体"/>
          <w:sz w:val="18"/>
          <w:szCs w:val="18"/>
        </w:rPr>
      </w:pPr>
      <w:r>
        <w:rPr>
          <w:rFonts w:ascii="宋体" w:hAnsi="宋体"/>
          <w:sz w:val="18"/>
          <w:szCs w:val="18"/>
        </w:rPr>
        <w:br w:type="page"/>
      </w:r>
    </w:p>
    <w:tbl>
      <w:tblPr>
        <w:tblStyle w:val="3"/>
        <w:tblW w:w="10244" w:type="dxa"/>
        <w:jc w:val="center"/>
        <w:tblLayout w:type="autofit"/>
        <w:tblCellMar>
          <w:top w:w="0" w:type="dxa"/>
          <w:left w:w="108" w:type="dxa"/>
          <w:bottom w:w="0" w:type="dxa"/>
          <w:right w:w="108" w:type="dxa"/>
        </w:tblCellMar>
      </w:tblPr>
      <w:tblGrid>
        <w:gridCol w:w="741"/>
        <w:gridCol w:w="1174"/>
        <w:gridCol w:w="2159"/>
        <w:gridCol w:w="1064"/>
        <w:gridCol w:w="1105"/>
        <w:gridCol w:w="943"/>
        <w:gridCol w:w="925"/>
        <w:gridCol w:w="1093"/>
        <w:gridCol w:w="1040"/>
      </w:tblGrid>
      <w:tr w14:paraId="2DDD3542">
        <w:tblPrEx>
          <w:tblCellMar>
            <w:top w:w="0" w:type="dxa"/>
            <w:left w:w="108" w:type="dxa"/>
            <w:bottom w:w="0" w:type="dxa"/>
            <w:right w:w="108" w:type="dxa"/>
          </w:tblCellMar>
        </w:tblPrEx>
        <w:trPr>
          <w:trHeight w:val="411" w:hRule="atLeast"/>
          <w:jc w:val="center"/>
        </w:trPr>
        <w:tc>
          <w:tcPr>
            <w:tcW w:w="10244" w:type="dxa"/>
            <w:gridSpan w:val="9"/>
            <w:tcBorders>
              <w:top w:val="nil"/>
              <w:left w:val="nil"/>
              <w:bottom w:val="nil"/>
              <w:right w:val="nil"/>
            </w:tcBorders>
            <w:shd w:val="clear" w:color="auto" w:fill="auto"/>
            <w:vAlign w:val="center"/>
          </w:tcPr>
          <w:p w14:paraId="37BECD78">
            <w:pPr>
              <w:widowControl/>
              <w:jc w:val="center"/>
              <w:rPr>
                <w:rFonts w:ascii="宋体" w:hAnsi="宋体" w:cs="宋体"/>
                <w:b/>
                <w:bCs/>
                <w:kern w:val="0"/>
                <w:sz w:val="28"/>
                <w:szCs w:val="28"/>
              </w:rPr>
            </w:pPr>
            <w:r>
              <w:rPr>
                <w:rFonts w:hint="eastAsia" w:ascii="仿宋_GB2312" w:hAnsi="宋体" w:eastAsia="仿宋_GB2312" w:cs="仿宋_GB2312"/>
                <w:b/>
                <w:color w:val="000000"/>
                <w:kern w:val="0"/>
                <w:sz w:val="32"/>
                <w:szCs w:val="32"/>
                <w:lang w:bidi="ar"/>
              </w:rPr>
              <w:t>项目支出绩效目标表</w:t>
            </w:r>
          </w:p>
        </w:tc>
      </w:tr>
      <w:tr w14:paraId="2EE519C4">
        <w:tblPrEx>
          <w:tblCellMar>
            <w:top w:w="0" w:type="dxa"/>
            <w:left w:w="108" w:type="dxa"/>
            <w:bottom w:w="0" w:type="dxa"/>
            <w:right w:w="108" w:type="dxa"/>
          </w:tblCellMar>
        </w:tblPrEx>
        <w:trPr>
          <w:trHeight w:val="392" w:hRule="atLeast"/>
          <w:jc w:val="center"/>
        </w:trPr>
        <w:tc>
          <w:tcPr>
            <w:tcW w:w="10244" w:type="dxa"/>
            <w:gridSpan w:val="9"/>
            <w:tcBorders>
              <w:top w:val="nil"/>
              <w:left w:val="nil"/>
              <w:bottom w:val="nil"/>
              <w:right w:val="nil"/>
            </w:tcBorders>
            <w:shd w:val="clear" w:color="auto" w:fill="auto"/>
            <w:vAlign w:val="center"/>
          </w:tcPr>
          <w:p w14:paraId="1A50F574">
            <w:pPr>
              <w:widowControl/>
              <w:jc w:val="center"/>
              <w:rPr>
                <w:rFonts w:ascii="宋体" w:hAnsi="宋体" w:cs="宋体"/>
                <w:kern w:val="0"/>
                <w:sz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1114534">
        <w:tblPrEx>
          <w:tblCellMar>
            <w:top w:w="0" w:type="dxa"/>
            <w:left w:w="108" w:type="dxa"/>
            <w:bottom w:w="0" w:type="dxa"/>
            <w:right w:w="108" w:type="dxa"/>
          </w:tblCellMar>
        </w:tblPrEx>
        <w:trPr>
          <w:trHeight w:val="411" w:hRule="atLeast"/>
          <w:jc w:val="center"/>
        </w:trPr>
        <w:tc>
          <w:tcPr>
            <w:tcW w:w="1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1A37A4">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328" w:type="dxa"/>
            <w:gridSpan w:val="7"/>
            <w:tcBorders>
              <w:top w:val="single" w:color="auto" w:sz="4" w:space="0"/>
              <w:left w:val="nil"/>
              <w:bottom w:val="single" w:color="auto" w:sz="4" w:space="0"/>
              <w:right w:val="single" w:color="auto" w:sz="4" w:space="0"/>
            </w:tcBorders>
            <w:shd w:val="clear" w:color="auto" w:fill="auto"/>
            <w:vAlign w:val="center"/>
          </w:tcPr>
          <w:p w14:paraId="56D55456">
            <w:pPr>
              <w:widowControl/>
              <w:jc w:val="center"/>
              <w:rPr>
                <w:rFonts w:ascii="宋体" w:hAnsi="宋体" w:cs="宋体"/>
                <w:kern w:val="0"/>
                <w:sz w:val="18"/>
                <w:szCs w:val="18"/>
              </w:rPr>
            </w:pPr>
            <w:r>
              <w:rPr>
                <w:rFonts w:hint="eastAsia" w:ascii="宋体" w:hAnsi="宋体" w:cs="宋体"/>
                <w:kern w:val="0"/>
                <w:sz w:val="18"/>
                <w:szCs w:val="18"/>
              </w:rPr>
              <w:t>托克逊县发展和改革委员会（托克逊县粮食和物资储备局）</w:t>
            </w:r>
          </w:p>
        </w:tc>
      </w:tr>
      <w:tr w14:paraId="355F014D">
        <w:tblPrEx>
          <w:tblCellMar>
            <w:top w:w="0" w:type="dxa"/>
            <w:left w:w="108" w:type="dxa"/>
            <w:bottom w:w="0" w:type="dxa"/>
            <w:right w:w="108" w:type="dxa"/>
          </w:tblCellMar>
        </w:tblPrEx>
        <w:trPr>
          <w:trHeight w:val="411" w:hRule="atLeast"/>
          <w:jc w:val="center"/>
        </w:trPr>
        <w:tc>
          <w:tcPr>
            <w:tcW w:w="1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98AD31">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29" w:type="dxa"/>
            <w:gridSpan w:val="3"/>
            <w:tcBorders>
              <w:top w:val="single" w:color="auto" w:sz="4" w:space="0"/>
              <w:left w:val="nil"/>
              <w:bottom w:val="single" w:color="auto" w:sz="4" w:space="0"/>
              <w:right w:val="single" w:color="000000" w:sz="4" w:space="0"/>
            </w:tcBorders>
            <w:shd w:val="clear" w:color="auto" w:fill="auto"/>
            <w:vAlign w:val="center"/>
          </w:tcPr>
          <w:p w14:paraId="6238E759">
            <w:pPr>
              <w:widowControl/>
              <w:jc w:val="center"/>
              <w:rPr>
                <w:rFonts w:ascii="宋体" w:hAnsi="宋体" w:cs="宋体"/>
                <w:kern w:val="0"/>
                <w:sz w:val="18"/>
                <w:szCs w:val="18"/>
              </w:rPr>
            </w:pPr>
            <w:r>
              <w:rPr>
                <w:rFonts w:hint="eastAsia" w:ascii="宋体" w:hAnsi="宋体" w:cs="宋体"/>
                <w:kern w:val="0"/>
                <w:sz w:val="18"/>
                <w:szCs w:val="18"/>
              </w:rPr>
              <w:t>项目前期费</w:t>
            </w:r>
          </w:p>
        </w:tc>
        <w:tc>
          <w:tcPr>
            <w:tcW w:w="1868" w:type="dxa"/>
            <w:gridSpan w:val="2"/>
            <w:tcBorders>
              <w:top w:val="single" w:color="auto" w:sz="4" w:space="0"/>
              <w:left w:val="nil"/>
              <w:bottom w:val="single" w:color="auto" w:sz="4" w:space="0"/>
              <w:right w:val="single" w:color="000000" w:sz="4" w:space="0"/>
            </w:tcBorders>
            <w:shd w:val="clear" w:color="auto" w:fill="auto"/>
            <w:vAlign w:val="center"/>
          </w:tcPr>
          <w:p w14:paraId="3C10242A">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30" w:type="dxa"/>
            <w:gridSpan w:val="2"/>
            <w:tcBorders>
              <w:top w:val="single" w:color="auto" w:sz="4" w:space="0"/>
              <w:left w:val="nil"/>
              <w:bottom w:val="single" w:color="auto" w:sz="4" w:space="0"/>
              <w:right w:val="single" w:color="000000" w:sz="4" w:space="0"/>
            </w:tcBorders>
            <w:shd w:val="clear" w:color="auto" w:fill="auto"/>
            <w:vAlign w:val="center"/>
          </w:tcPr>
          <w:p w14:paraId="52482923">
            <w:pPr>
              <w:widowControl/>
              <w:jc w:val="center"/>
              <w:rPr>
                <w:rFonts w:ascii="宋体" w:hAnsi="宋体" w:cs="宋体"/>
                <w:kern w:val="0"/>
                <w:sz w:val="18"/>
                <w:szCs w:val="18"/>
              </w:rPr>
            </w:pPr>
            <w:r>
              <w:rPr>
                <w:rFonts w:hint="eastAsia" w:ascii="宋体" w:hAnsi="宋体" w:cs="宋体"/>
                <w:kern w:val="0"/>
                <w:sz w:val="18"/>
                <w:szCs w:val="18"/>
              </w:rPr>
              <w:t>李进</w:t>
            </w:r>
          </w:p>
        </w:tc>
      </w:tr>
      <w:tr w14:paraId="3F3AECC5">
        <w:tblPrEx>
          <w:tblCellMar>
            <w:top w:w="0" w:type="dxa"/>
            <w:left w:w="108" w:type="dxa"/>
            <w:bottom w:w="0" w:type="dxa"/>
            <w:right w:w="108" w:type="dxa"/>
          </w:tblCellMar>
        </w:tblPrEx>
        <w:trPr>
          <w:trHeight w:val="616" w:hRule="atLeast"/>
          <w:jc w:val="center"/>
        </w:trPr>
        <w:tc>
          <w:tcPr>
            <w:tcW w:w="1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C1BBCB">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160" w:type="dxa"/>
            <w:tcBorders>
              <w:top w:val="nil"/>
              <w:left w:val="nil"/>
              <w:bottom w:val="single" w:color="auto" w:sz="4" w:space="0"/>
              <w:right w:val="single" w:color="auto" w:sz="4" w:space="0"/>
            </w:tcBorders>
            <w:shd w:val="clear" w:color="auto" w:fill="auto"/>
            <w:vAlign w:val="center"/>
          </w:tcPr>
          <w:p w14:paraId="5B4E25E6">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4" w:type="dxa"/>
            <w:tcBorders>
              <w:top w:val="nil"/>
              <w:left w:val="nil"/>
              <w:bottom w:val="single" w:color="auto" w:sz="4" w:space="0"/>
              <w:right w:val="single" w:color="auto" w:sz="4" w:space="0"/>
            </w:tcBorders>
            <w:shd w:val="clear" w:color="auto" w:fill="auto"/>
            <w:vAlign w:val="center"/>
          </w:tcPr>
          <w:p w14:paraId="6010C983">
            <w:pPr>
              <w:widowControl/>
              <w:jc w:val="center"/>
              <w:rPr>
                <w:rFonts w:ascii="宋体" w:hAnsi="宋体" w:cs="宋体"/>
                <w:kern w:val="0"/>
                <w:sz w:val="18"/>
                <w:szCs w:val="18"/>
              </w:rPr>
            </w:pPr>
            <w:r>
              <w:rPr>
                <w:rFonts w:hint="eastAsia" w:ascii="宋体" w:hAnsi="宋体" w:cs="宋体"/>
                <w:kern w:val="0"/>
                <w:sz w:val="18"/>
                <w:szCs w:val="18"/>
              </w:rPr>
              <w:t>400.00</w:t>
            </w:r>
          </w:p>
        </w:tc>
        <w:tc>
          <w:tcPr>
            <w:tcW w:w="1104" w:type="dxa"/>
            <w:tcBorders>
              <w:top w:val="nil"/>
              <w:left w:val="nil"/>
              <w:bottom w:val="single" w:color="auto" w:sz="4" w:space="0"/>
              <w:right w:val="single" w:color="auto" w:sz="4" w:space="0"/>
            </w:tcBorders>
            <w:shd w:val="clear" w:color="auto" w:fill="auto"/>
            <w:vAlign w:val="center"/>
          </w:tcPr>
          <w:p w14:paraId="7F0F8213">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3" w:type="dxa"/>
            <w:tcBorders>
              <w:top w:val="nil"/>
              <w:left w:val="nil"/>
              <w:bottom w:val="single" w:color="auto" w:sz="4" w:space="0"/>
              <w:right w:val="single" w:color="auto" w:sz="4" w:space="0"/>
            </w:tcBorders>
            <w:shd w:val="clear" w:color="auto" w:fill="auto"/>
            <w:vAlign w:val="center"/>
          </w:tcPr>
          <w:p w14:paraId="10FE0ACA">
            <w:pPr>
              <w:widowControl/>
              <w:jc w:val="center"/>
              <w:rPr>
                <w:rFonts w:ascii="宋体" w:hAnsi="宋体" w:cs="宋体"/>
                <w:kern w:val="0"/>
                <w:sz w:val="18"/>
                <w:szCs w:val="18"/>
              </w:rPr>
            </w:pPr>
            <w:r>
              <w:rPr>
                <w:rFonts w:hint="eastAsia" w:ascii="宋体" w:hAnsi="宋体" w:cs="宋体"/>
                <w:kern w:val="0"/>
                <w:sz w:val="18"/>
                <w:szCs w:val="18"/>
              </w:rPr>
              <w:t>400.00</w:t>
            </w:r>
          </w:p>
        </w:tc>
        <w:tc>
          <w:tcPr>
            <w:tcW w:w="924" w:type="dxa"/>
            <w:tcBorders>
              <w:top w:val="nil"/>
              <w:left w:val="nil"/>
              <w:bottom w:val="single" w:color="auto" w:sz="4" w:space="0"/>
              <w:right w:val="single" w:color="auto" w:sz="4" w:space="0"/>
            </w:tcBorders>
            <w:shd w:val="clear" w:color="auto" w:fill="auto"/>
            <w:vAlign w:val="center"/>
          </w:tcPr>
          <w:p w14:paraId="7CF0B2D5">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30" w:type="dxa"/>
            <w:gridSpan w:val="2"/>
            <w:tcBorders>
              <w:top w:val="single" w:color="auto" w:sz="4" w:space="0"/>
              <w:left w:val="nil"/>
              <w:bottom w:val="single" w:color="auto" w:sz="4" w:space="0"/>
              <w:right w:val="single" w:color="000000" w:sz="4" w:space="0"/>
            </w:tcBorders>
            <w:shd w:val="clear" w:color="auto" w:fill="auto"/>
            <w:vAlign w:val="center"/>
          </w:tcPr>
          <w:p w14:paraId="39099236">
            <w:pPr>
              <w:widowControl/>
              <w:jc w:val="center"/>
              <w:rPr>
                <w:rFonts w:ascii="宋体" w:hAnsi="宋体" w:cs="宋体"/>
                <w:kern w:val="0"/>
                <w:sz w:val="18"/>
                <w:szCs w:val="18"/>
              </w:rPr>
            </w:pPr>
            <w:r>
              <w:rPr>
                <w:rFonts w:hint="eastAsia" w:ascii="宋体" w:hAnsi="宋体" w:cs="宋体"/>
                <w:kern w:val="0"/>
                <w:sz w:val="18"/>
                <w:szCs w:val="18"/>
              </w:rPr>
              <w:t>0.00</w:t>
            </w:r>
          </w:p>
        </w:tc>
      </w:tr>
      <w:tr w14:paraId="5DC92524">
        <w:tblPrEx>
          <w:tblCellMar>
            <w:top w:w="0" w:type="dxa"/>
            <w:left w:w="108" w:type="dxa"/>
            <w:bottom w:w="0" w:type="dxa"/>
            <w:right w:w="108" w:type="dxa"/>
          </w:tblCellMar>
        </w:tblPrEx>
        <w:trPr>
          <w:trHeight w:val="2694" w:hRule="atLeast"/>
          <w:jc w:val="center"/>
        </w:trPr>
        <w:tc>
          <w:tcPr>
            <w:tcW w:w="19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9A2286">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328" w:type="dxa"/>
            <w:gridSpan w:val="7"/>
            <w:tcBorders>
              <w:top w:val="single" w:color="auto" w:sz="4" w:space="0"/>
              <w:left w:val="nil"/>
              <w:bottom w:val="single" w:color="auto" w:sz="4" w:space="0"/>
              <w:right w:val="single" w:color="000000" w:sz="4" w:space="0"/>
            </w:tcBorders>
            <w:shd w:val="clear" w:color="auto" w:fill="auto"/>
            <w:vAlign w:val="center"/>
          </w:tcPr>
          <w:p w14:paraId="7E2B4A2A">
            <w:pPr>
              <w:widowControl/>
              <w:jc w:val="left"/>
              <w:rPr>
                <w:rFonts w:ascii="宋体" w:hAnsi="宋体" w:cs="宋体"/>
                <w:kern w:val="0"/>
                <w:sz w:val="18"/>
                <w:szCs w:val="18"/>
              </w:rPr>
            </w:pPr>
            <w:r>
              <w:rPr>
                <w:rFonts w:hint="eastAsia" w:ascii="宋体" w:hAnsi="宋体" w:cs="宋体"/>
                <w:kern w:val="0"/>
                <w:sz w:val="18"/>
                <w:szCs w:val="18"/>
              </w:rPr>
              <w:t>目标1：通用机场建设项目计划编制项目可研、环境影响评价报告、水土保持方案、地质灾害评估报告、社会稳定性分析等共5个报告，顺利推进通用机场建设项目的建设进度；</w:t>
            </w:r>
            <w:r>
              <w:rPr>
                <w:rFonts w:hint="eastAsia" w:ascii="宋体" w:hAnsi="宋体" w:cs="宋体"/>
                <w:kern w:val="0"/>
                <w:sz w:val="18"/>
                <w:szCs w:val="18"/>
              </w:rPr>
              <w:br w:type="textWrapping"/>
            </w:r>
            <w:r>
              <w:rPr>
                <w:rFonts w:hint="eastAsia" w:ascii="宋体" w:hAnsi="宋体" w:cs="宋体"/>
                <w:kern w:val="0"/>
                <w:sz w:val="18"/>
                <w:szCs w:val="18"/>
              </w:rPr>
              <w:t>目标2：对中央预算内投资、地方政府专项债券项目进行全面分析和评估，编制20个可研报告，评估项目的可行性、必要性及项目风险等，为项目立项提供决策支持；</w:t>
            </w:r>
            <w:r>
              <w:rPr>
                <w:rFonts w:hint="eastAsia" w:ascii="宋体" w:hAnsi="宋体" w:cs="宋体"/>
                <w:kern w:val="0"/>
                <w:sz w:val="18"/>
                <w:szCs w:val="18"/>
              </w:rPr>
              <w:br w:type="textWrapping"/>
            </w:r>
            <w:r>
              <w:rPr>
                <w:rFonts w:hint="eastAsia" w:ascii="宋体" w:hAnsi="宋体" w:cs="宋体"/>
                <w:kern w:val="0"/>
                <w:sz w:val="18"/>
                <w:szCs w:val="18"/>
              </w:rPr>
              <w:t>目标3：委托石油和化学工业规划院开展托克逊县煤化工产业转型升级高质量发展专题研究咨询服务，编制煤化工产业专题研究报告1个，以达到推动托克逊县煤化工产业转型升级，提升产业规模化效益的目标；</w:t>
            </w:r>
            <w:r>
              <w:rPr>
                <w:rFonts w:hint="eastAsia" w:ascii="宋体" w:hAnsi="宋体" w:cs="宋体"/>
                <w:kern w:val="0"/>
                <w:sz w:val="18"/>
                <w:szCs w:val="18"/>
              </w:rPr>
              <w:br w:type="textWrapping"/>
            </w:r>
            <w:r>
              <w:rPr>
                <w:rFonts w:hint="eastAsia" w:ascii="宋体" w:hAnsi="宋体" w:cs="宋体"/>
                <w:kern w:val="0"/>
                <w:sz w:val="18"/>
                <w:szCs w:val="18"/>
              </w:rPr>
              <w:t>目标4：计划编制鱼儿沟物流规划报告1个，将鱼儿沟周边的资源进行整合，便于托克逊县优势产品运输外送；</w:t>
            </w:r>
            <w:r>
              <w:rPr>
                <w:rFonts w:hint="eastAsia" w:ascii="宋体" w:hAnsi="宋体" w:cs="宋体"/>
                <w:kern w:val="0"/>
                <w:sz w:val="18"/>
                <w:szCs w:val="18"/>
              </w:rPr>
              <w:br w:type="textWrapping"/>
            </w:r>
            <w:r>
              <w:rPr>
                <w:rFonts w:hint="eastAsia" w:ascii="宋体" w:hAnsi="宋体" w:cs="宋体"/>
                <w:kern w:val="0"/>
                <w:sz w:val="18"/>
                <w:szCs w:val="18"/>
              </w:rPr>
              <w:t>目标5：对城市供排水、暖气、液化气的定价编制3个成本监审报告，为调整、决策价格奠定基础。</w:t>
            </w:r>
          </w:p>
        </w:tc>
      </w:tr>
      <w:tr w14:paraId="231A5A8E">
        <w:tblPrEx>
          <w:tblCellMar>
            <w:top w:w="0" w:type="dxa"/>
            <w:left w:w="108" w:type="dxa"/>
            <w:bottom w:w="0" w:type="dxa"/>
            <w:right w:w="108" w:type="dxa"/>
          </w:tblCellMar>
        </w:tblPrEx>
        <w:trPr>
          <w:trHeight w:val="486" w:hRule="atLeast"/>
          <w:jc w:val="center"/>
        </w:trPr>
        <w:tc>
          <w:tcPr>
            <w:tcW w:w="742" w:type="dxa"/>
            <w:tcBorders>
              <w:top w:val="nil"/>
              <w:left w:val="single" w:color="auto" w:sz="4" w:space="0"/>
              <w:bottom w:val="single" w:color="auto" w:sz="4" w:space="0"/>
              <w:right w:val="single" w:color="auto" w:sz="4" w:space="0"/>
            </w:tcBorders>
            <w:shd w:val="clear" w:color="auto" w:fill="auto"/>
            <w:vAlign w:val="center"/>
          </w:tcPr>
          <w:p w14:paraId="08A2C7E6">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173" w:type="dxa"/>
            <w:tcBorders>
              <w:top w:val="nil"/>
              <w:left w:val="nil"/>
              <w:bottom w:val="single" w:color="auto" w:sz="4" w:space="0"/>
              <w:right w:val="single" w:color="auto" w:sz="4" w:space="0"/>
            </w:tcBorders>
            <w:shd w:val="clear" w:color="auto" w:fill="auto"/>
            <w:vAlign w:val="center"/>
          </w:tcPr>
          <w:p w14:paraId="67DB72A8">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160" w:type="dxa"/>
            <w:tcBorders>
              <w:top w:val="nil"/>
              <w:left w:val="nil"/>
              <w:bottom w:val="single" w:color="auto" w:sz="4" w:space="0"/>
              <w:right w:val="single" w:color="auto" w:sz="4" w:space="0"/>
            </w:tcBorders>
            <w:shd w:val="clear" w:color="auto" w:fill="auto"/>
            <w:vAlign w:val="center"/>
          </w:tcPr>
          <w:p w14:paraId="68CA8865">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4" w:type="dxa"/>
            <w:tcBorders>
              <w:top w:val="nil"/>
              <w:left w:val="nil"/>
              <w:bottom w:val="single" w:color="auto" w:sz="4" w:space="0"/>
              <w:right w:val="single" w:color="auto" w:sz="4" w:space="0"/>
            </w:tcBorders>
            <w:shd w:val="clear" w:color="auto" w:fill="auto"/>
            <w:vAlign w:val="center"/>
          </w:tcPr>
          <w:p w14:paraId="3CDF8413">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4" w:type="dxa"/>
            <w:tcBorders>
              <w:top w:val="nil"/>
              <w:left w:val="nil"/>
              <w:bottom w:val="single" w:color="auto" w:sz="4" w:space="0"/>
              <w:right w:val="single" w:color="auto" w:sz="4" w:space="0"/>
            </w:tcBorders>
            <w:shd w:val="clear" w:color="auto" w:fill="auto"/>
            <w:vAlign w:val="center"/>
          </w:tcPr>
          <w:p w14:paraId="65DAB0A1">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3" w:type="dxa"/>
            <w:tcBorders>
              <w:top w:val="nil"/>
              <w:left w:val="nil"/>
              <w:bottom w:val="single" w:color="auto" w:sz="4" w:space="0"/>
              <w:right w:val="single" w:color="auto" w:sz="4" w:space="0"/>
            </w:tcBorders>
            <w:shd w:val="clear" w:color="auto" w:fill="auto"/>
            <w:vAlign w:val="center"/>
          </w:tcPr>
          <w:p w14:paraId="11B707A1">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4" w:type="dxa"/>
            <w:tcBorders>
              <w:top w:val="nil"/>
              <w:left w:val="nil"/>
              <w:bottom w:val="single" w:color="auto" w:sz="4" w:space="0"/>
              <w:right w:val="single" w:color="auto" w:sz="4" w:space="0"/>
            </w:tcBorders>
            <w:shd w:val="clear" w:color="auto" w:fill="auto"/>
            <w:vAlign w:val="center"/>
          </w:tcPr>
          <w:p w14:paraId="35AC579F">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93" w:type="dxa"/>
            <w:tcBorders>
              <w:top w:val="nil"/>
              <w:left w:val="nil"/>
              <w:bottom w:val="single" w:color="auto" w:sz="4" w:space="0"/>
              <w:right w:val="single" w:color="auto" w:sz="4" w:space="0"/>
            </w:tcBorders>
            <w:shd w:val="clear" w:color="auto" w:fill="auto"/>
            <w:vAlign w:val="center"/>
          </w:tcPr>
          <w:p w14:paraId="2FAA4814">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37" w:type="dxa"/>
            <w:tcBorders>
              <w:top w:val="nil"/>
              <w:left w:val="nil"/>
              <w:bottom w:val="single" w:color="auto" w:sz="4" w:space="0"/>
              <w:right w:val="single" w:color="auto" w:sz="4" w:space="0"/>
            </w:tcBorders>
            <w:shd w:val="clear" w:color="auto" w:fill="auto"/>
            <w:vAlign w:val="center"/>
          </w:tcPr>
          <w:p w14:paraId="329BEE86">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710ACBA">
        <w:tblPrEx>
          <w:tblCellMar>
            <w:top w:w="0" w:type="dxa"/>
            <w:left w:w="108" w:type="dxa"/>
            <w:bottom w:w="0" w:type="dxa"/>
            <w:right w:w="108" w:type="dxa"/>
          </w:tblCellMar>
        </w:tblPrEx>
        <w:trPr>
          <w:trHeight w:val="486" w:hRule="atLeast"/>
          <w:jc w:val="center"/>
        </w:trPr>
        <w:tc>
          <w:tcPr>
            <w:tcW w:w="742" w:type="dxa"/>
            <w:vMerge w:val="restart"/>
            <w:tcBorders>
              <w:top w:val="nil"/>
              <w:left w:val="single" w:color="auto" w:sz="4" w:space="0"/>
              <w:bottom w:val="single" w:color="auto" w:sz="4" w:space="0"/>
              <w:right w:val="single" w:color="auto" w:sz="4" w:space="0"/>
            </w:tcBorders>
            <w:shd w:val="clear" w:color="auto" w:fill="auto"/>
            <w:vAlign w:val="center"/>
          </w:tcPr>
          <w:p w14:paraId="4510C530">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173" w:type="dxa"/>
            <w:vMerge w:val="restart"/>
            <w:tcBorders>
              <w:top w:val="nil"/>
              <w:left w:val="single" w:color="auto" w:sz="4" w:space="0"/>
              <w:bottom w:val="nil"/>
              <w:right w:val="single" w:color="auto" w:sz="4" w:space="0"/>
            </w:tcBorders>
            <w:shd w:val="clear" w:color="auto" w:fill="auto"/>
            <w:vAlign w:val="center"/>
          </w:tcPr>
          <w:p w14:paraId="2F69A6D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160" w:type="dxa"/>
            <w:tcBorders>
              <w:top w:val="nil"/>
              <w:left w:val="nil"/>
              <w:bottom w:val="single" w:color="auto" w:sz="4" w:space="0"/>
              <w:right w:val="single" w:color="auto" w:sz="4" w:space="0"/>
            </w:tcBorders>
            <w:shd w:val="clear" w:color="auto" w:fill="auto"/>
            <w:vAlign w:val="center"/>
          </w:tcPr>
          <w:p w14:paraId="03326F3C">
            <w:pPr>
              <w:widowControl/>
              <w:jc w:val="center"/>
              <w:rPr>
                <w:rFonts w:ascii="宋体" w:hAnsi="宋体" w:cs="宋体"/>
                <w:kern w:val="0"/>
                <w:sz w:val="18"/>
                <w:szCs w:val="18"/>
              </w:rPr>
            </w:pPr>
            <w:r>
              <w:rPr>
                <w:rFonts w:hint="eastAsia" w:ascii="宋体" w:hAnsi="宋体" w:cs="宋体"/>
                <w:kern w:val="0"/>
                <w:sz w:val="18"/>
                <w:szCs w:val="18"/>
              </w:rPr>
              <w:t>通用机场项目编制各类报告数量</w:t>
            </w:r>
          </w:p>
        </w:tc>
        <w:tc>
          <w:tcPr>
            <w:tcW w:w="1064" w:type="dxa"/>
            <w:tcBorders>
              <w:top w:val="nil"/>
              <w:left w:val="nil"/>
              <w:bottom w:val="single" w:color="auto" w:sz="4" w:space="0"/>
              <w:right w:val="single" w:color="auto" w:sz="4" w:space="0"/>
            </w:tcBorders>
            <w:shd w:val="clear" w:color="auto" w:fill="auto"/>
            <w:vAlign w:val="center"/>
          </w:tcPr>
          <w:p w14:paraId="40E1FE34">
            <w:pPr>
              <w:widowControl/>
              <w:jc w:val="center"/>
              <w:rPr>
                <w:rFonts w:ascii="宋体" w:hAnsi="宋体" w:cs="宋体"/>
                <w:kern w:val="0"/>
                <w:sz w:val="18"/>
                <w:szCs w:val="18"/>
              </w:rPr>
            </w:pPr>
            <w:r>
              <w:rPr>
                <w:rFonts w:hint="eastAsia" w:ascii="宋体" w:hAnsi="宋体" w:cs="宋体"/>
                <w:kern w:val="0"/>
                <w:sz w:val="18"/>
                <w:szCs w:val="18"/>
              </w:rPr>
              <w:t>≥5个</w:t>
            </w:r>
          </w:p>
        </w:tc>
        <w:tc>
          <w:tcPr>
            <w:tcW w:w="1104" w:type="dxa"/>
            <w:tcBorders>
              <w:top w:val="nil"/>
              <w:left w:val="nil"/>
              <w:bottom w:val="single" w:color="auto" w:sz="4" w:space="0"/>
              <w:right w:val="single" w:color="auto" w:sz="4" w:space="0"/>
            </w:tcBorders>
            <w:shd w:val="clear" w:color="auto" w:fill="auto"/>
            <w:vAlign w:val="center"/>
          </w:tcPr>
          <w:p w14:paraId="38E1ED9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nil"/>
              <w:left w:val="nil"/>
              <w:bottom w:val="single" w:color="auto" w:sz="4" w:space="0"/>
              <w:right w:val="single" w:color="auto" w:sz="4" w:space="0"/>
            </w:tcBorders>
            <w:shd w:val="clear" w:color="auto" w:fill="auto"/>
            <w:vAlign w:val="center"/>
          </w:tcPr>
          <w:p w14:paraId="4E642BB2">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73ED18D6">
            <w:pPr>
              <w:widowControl/>
              <w:jc w:val="center"/>
              <w:rPr>
                <w:rFonts w:ascii="宋体" w:hAnsi="宋体" w:cs="宋体"/>
                <w:kern w:val="0"/>
                <w:sz w:val="18"/>
                <w:szCs w:val="18"/>
              </w:rPr>
            </w:pPr>
            <w:r>
              <w:rPr>
                <w:rFonts w:hint="eastAsia" w:ascii="宋体" w:hAnsi="宋体" w:cs="宋体"/>
                <w:kern w:val="0"/>
                <w:sz w:val="18"/>
                <w:szCs w:val="18"/>
              </w:rPr>
              <w:t>6</w:t>
            </w:r>
          </w:p>
        </w:tc>
        <w:tc>
          <w:tcPr>
            <w:tcW w:w="1093" w:type="dxa"/>
            <w:tcBorders>
              <w:top w:val="nil"/>
              <w:left w:val="nil"/>
              <w:bottom w:val="single" w:color="auto" w:sz="4" w:space="0"/>
              <w:right w:val="single" w:color="auto" w:sz="4" w:space="0"/>
            </w:tcBorders>
            <w:shd w:val="clear" w:color="auto" w:fill="auto"/>
            <w:vAlign w:val="center"/>
          </w:tcPr>
          <w:p w14:paraId="69DECD6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nil"/>
              <w:left w:val="nil"/>
              <w:bottom w:val="single" w:color="auto" w:sz="4" w:space="0"/>
              <w:right w:val="single" w:color="auto" w:sz="4" w:space="0"/>
            </w:tcBorders>
            <w:shd w:val="clear" w:color="auto" w:fill="auto"/>
            <w:vAlign w:val="center"/>
          </w:tcPr>
          <w:p w14:paraId="237A54B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BA06774">
        <w:tblPrEx>
          <w:tblCellMar>
            <w:top w:w="0" w:type="dxa"/>
            <w:left w:w="108" w:type="dxa"/>
            <w:bottom w:w="0" w:type="dxa"/>
            <w:right w:w="108" w:type="dxa"/>
          </w:tblCellMar>
        </w:tblPrEx>
        <w:trPr>
          <w:trHeight w:val="729"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45BF108B">
            <w:pPr>
              <w:widowControl/>
              <w:jc w:val="center"/>
              <w:rPr>
                <w:rFonts w:ascii="宋体" w:hAnsi="宋体" w:cs="宋体"/>
                <w:kern w:val="0"/>
                <w:sz w:val="18"/>
                <w:szCs w:val="18"/>
              </w:rPr>
            </w:pPr>
          </w:p>
        </w:tc>
        <w:tc>
          <w:tcPr>
            <w:tcW w:w="1173" w:type="dxa"/>
            <w:vMerge w:val="continue"/>
            <w:tcBorders>
              <w:top w:val="nil"/>
              <w:left w:val="single" w:color="auto" w:sz="4" w:space="0"/>
              <w:bottom w:val="nil"/>
              <w:right w:val="single" w:color="auto" w:sz="4" w:space="0"/>
            </w:tcBorders>
            <w:vAlign w:val="center"/>
          </w:tcPr>
          <w:p w14:paraId="4DEA8E72">
            <w:pPr>
              <w:widowControl/>
              <w:jc w:val="center"/>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3A677F1C">
            <w:pPr>
              <w:widowControl/>
              <w:jc w:val="center"/>
              <w:rPr>
                <w:rFonts w:ascii="宋体" w:hAnsi="宋体" w:cs="宋体"/>
                <w:kern w:val="0"/>
                <w:sz w:val="18"/>
                <w:szCs w:val="18"/>
              </w:rPr>
            </w:pPr>
            <w:r>
              <w:rPr>
                <w:rFonts w:hint="eastAsia" w:ascii="宋体" w:hAnsi="宋体" w:cs="宋体"/>
                <w:kern w:val="0"/>
                <w:sz w:val="18"/>
                <w:szCs w:val="18"/>
              </w:rPr>
              <w:t>中央预算内投资、专项债券项目编制可行性研究报告数量</w:t>
            </w:r>
          </w:p>
        </w:tc>
        <w:tc>
          <w:tcPr>
            <w:tcW w:w="1064" w:type="dxa"/>
            <w:tcBorders>
              <w:top w:val="nil"/>
              <w:left w:val="nil"/>
              <w:bottom w:val="single" w:color="auto" w:sz="4" w:space="0"/>
              <w:right w:val="single" w:color="auto" w:sz="4" w:space="0"/>
            </w:tcBorders>
            <w:shd w:val="clear" w:color="auto" w:fill="auto"/>
            <w:vAlign w:val="center"/>
          </w:tcPr>
          <w:p w14:paraId="2F842AE4">
            <w:pPr>
              <w:widowControl/>
              <w:jc w:val="center"/>
              <w:rPr>
                <w:rFonts w:ascii="宋体" w:hAnsi="宋体" w:cs="宋体"/>
                <w:kern w:val="0"/>
                <w:sz w:val="18"/>
                <w:szCs w:val="18"/>
              </w:rPr>
            </w:pPr>
            <w:r>
              <w:rPr>
                <w:rFonts w:hint="eastAsia" w:ascii="宋体" w:hAnsi="宋体" w:cs="宋体"/>
                <w:kern w:val="0"/>
                <w:sz w:val="18"/>
                <w:szCs w:val="18"/>
              </w:rPr>
              <w:t>≥20个</w:t>
            </w:r>
          </w:p>
        </w:tc>
        <w:tc>
          <w:tcPr>
            <w:tcW w:w="1104" w:type="dxa"/>
            <w:tcBorders>
              <w:top w:val="nil"/>
              <w:left w:val="nil"/>
              <w:bottom w:val="single" w:color="auto" w:sz="4" w:space="0"/>
              <w:right w:val="single" w:color="auto" w:sz="4" w:space="0"/>
            </w:tcBorders>
            <w:shd w:val="clear" w:color="auto" w:fill="auto"/>
            <w:vAlign w:val="center"/>
          </w:tcPr>
          <w:p w14:paraId="7C6E3ED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nil"/>
              <w:left w:val="nil"/>
              <w:bottom w:val="single" w:color="auto" w:sz="4" w:space="0"/>
              <w:right w:val="single" w:color="auto" w:sz="4" w:space="0"/>
            </w:tcBorders>
            <w:shd w:val="clear" w:color="auto" w:fill="auto"/>
            <w:vAlign w:val="center"/>
          </w:tcPr>
          <w:p w14:paraId="2C6EED3F">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369043A8">
            <w:pPr>
              <w:widowControl/>
              <w:jc w:val="center"/>
              <w:rPr>
                <w:rFonts w:ascii="宋体" w:hAnsi="宋体" w:cs="宋体"/>
                <w:kern w:val="0"/>
                <w:sz w:val="18"/>
                <w:szCs w:val="18"/>
              </w:rPr>
            </w:pPr>
            <w:r>
              <w:rPr>
                <w:rFonts w:hint="eastAsia" w:ascii="宋体" w:hAnsi="宋体" w:cs="宋体"/>
                <w:kern w:val="0"/>
                <w:sz w:val="18"/>
                <w:szCs w:val="18"/>
              </w:rPr>
              <w:t>6</w:t>
            </w:r>
          </w:p>
        </w:tc>
        <w:tc>
          <w:tcPr>
            <w:tcW w:w="1093" w:type="dxa"/>
            <w:tcBorders>
              <w:top w:val="nil"/>
              <w:left w:val="nil"/>
              <w:bottom w:val="single" w:color="auto" w:sz="4" w:space="0"/>
              <w:right w:val="single" w:color="auto" w:sz="4" w:space="0"/>
            </w:tcBorders>
            <w:shd w:val="clear" w:color="auto" w:fill="auto"/>
            <w:vAlign w:val="center"/>
          </w:tcPr>
          <w:p w14:paraId="57805F9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nil"/>
              <w:left w:val="nil"/>
              <w:bottom w:val="single" w:color="auto" w:sz="4" w:space="0"/>
              <w:right w:val="single" w:color="auto" w:sz="4" w:space="0"/>
            </w:tcBorders>
            <w:shd w:val="clear" w:color="auto" w:fill="auto"/>
            <w:vAlign w:val="center"/>
          </w:tcPr>
          <w:p w14:paraId="72E022B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54B1865">
        <w:tblPrEx>
          <w:tblCellMar>
            <w:top w:w="0" w:type="dxa"/>
            <w:left w:w="108" w:type="dxa"/>
            <w:bottom w:w="0" w:type="dxa"/>
            <w:right w:w="108" w:type="dxa"/>
          </w:tblCellMar>
        </w:tblPrEx>
        <w:trPr>
          <w:trHeight w:val="48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73AD7D9E">
            <w:pPr>
              <w:widowControl/>
              <w:jc w:val="center"/>
              <w:rPr>
                <w:rFonts w:ascii="宋体" w:hAnsi="宋体" w:cs="宋体"/>
                <w:kern w:val="0"/>
                <w:sz w:val="18"/>
                <w:szCs w:val="18"/>
              </w:rPr>
            </w:pPr>
          </w:p>
        </w:tc>
        <w:tc>
          <w:tcPr>
            <w:tcW w:w="1173" w:type="dxa"/>
            <w:vMerge w:val="continue"/>
            <w:tcBorders>
              <w:top w:val="nil"/>
              <w:left w:val="single" w:color="auto" w:sz="4" w:space="0"/>
              <w:bottom w:val="nil"/>
              <w:right w:val="single" w:color="auto" w:sz="4" w:space="0"/>
            </w:tcBorders>
            <w:vAlign w:val="center"/>
          </w:tcPr>
          <w:p w14:paraId="61B9043E">
            <w:pPr>
              <w:widowControl/>
              <w:jc w:val="center"/>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11E4A374">
            <w:pPr>
              <w:widowControl/>
              <w:jc w:val="center"/>
              <w:rPr>
                <w:rFonts w:ascii="宋体" w:hAnsi="宋体" w:cs="宋体"/>
                <w:kern w:val="0"/>
                <w:sz w:val="18"/>
                <w:szCs w:val="18"/>
              </w:rPr>
            </w:pPr>
            <w:r>
              <w:rPr>
                <w:rFonts w:hint="eastAsia" w:ascii="宋体" w:hAnsi="宋体" w:cs="宋体"/>
                <w:kern w:val="0"/>
                <w:sz w:val="18"/>
                <w:szCs w:val="18"/>
              </w:rPr>
              <w:t>编制产业研究、物流规划报告数量</w:t>
            </w:r>
          </w:p>
        </w:tc>
        <w:tc>
          <w:tcPr>
            <w:tcW w:w="1064" w:type="dxa"/>
            <w:tcBorders>
              <w:top w:val="nil"/>
              <w:left w:val="nil"/>
              <w:bottom w:val="single" w:color="auto" w:sz="4" w:space="0"/>
              <w:right w:val="single" w:color="auto" w:sz="4" w:space="0"/>
            </w:tcBorders>
            <w:shd w:val="clear" w:color="auto" w:fill="auto"/>
            <w:vAlign w:val="center"/>
          </w:tcPr>
          <w:p w14:paraId="0B5F6652">
            <w:pPr>
              <w:widowControl/>
              <w:jc w:val="center"/>
              <w:rPr>
                <w:rFonts w:ascii="宋体" w:hAnsi="宋体" w:cs="宋体"/>
                <w:kern w:val="0"/>
                <w:sz w:val="18"/>
                <w:szCs w:val="18"/>
              </w:rPr>
            </w:pPr>
            <w:r>
              <w:rPr>
                <w:rFonts w:hint="eastAsia" w:ascii="宋体" w:hAnsi="宋体" w:cs="宋体"/>
                <w:kern w:val="0"/>
                <w:sz w:val="18"/>
                <w:szCs w:val="18"/>
              </w:rPr>
              <w:t>≥2个</w:t>
            </w:r>
          </w:p>
        </w:tc>
        <w:tc>
          <w:tcPr>
            <w:tcW w:w="1104" w:type="dxa"/>
            <w:tcBorders>
              <w:top w:val="nil"/>
              <w:left w:val="nil"/>
              <w:bottom w:val="single" w:color="auto" w:sz="4" w:space="0"/>
              <w:right w:val="single" w:color="auto" w:sz="4" w:space="0"/>
            </w:tcBorders>
            <w:shd w:val="clear" w:color="auto" w:fill="auto"/>
            <w:vAlign w:val="center"/>
          </w:tcPr>
          <w:p w14:paraId="65E50EB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nil"/>
              <w:left w:val="nil"/>
              <w:bottom w:val="single" w:color="auto" w:sz="4" w:space="0"/>
              <w:right w:val="single" w:color="auto" w:sz="4" w:space="0"/>
            </w:tcBorders>
            <w:shd w:val="clear" w:color="auto" w:fill="auto"/>
            <w:vAlign w:val="center"/>
          </w:tcPr>
          <w:p w14:paraId="1F723B6E">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7C5EA03B">
            <w:pPr>
              <w:widowControl/>
              <w:jc w:val="center"/>
              <w:rPr>
                <w:rFonts w:ascii="宋体" w:hAnsi="宋体" w:cs="宋体"/>
                <w:kern w:val="0"/>
                <w:sz w:val="18"/>
                <w:szCs w:val="18"/>
              </w:rPr>
            </w:pPr>
            <w:r>
              <w:rPr>
                <w:rFonts w:hint="eastAsia" w:ascii="宋体" w:hAnsi="宋体" w:cs="宋体"/>
                <w:kern w:val="0"/>
                <w:sz w:val="18"/>
                <w:szCs w:val="18"/>
              </w:rPr>
              <w:t>6</w:t>
            </w:r>
          </w:p>
        </w:tc>
        <w:tc>
          <w:tcPr>
            <w:tcW w:w="1093" w:type="dxa"/>
            <w:tcBorders>
              <w:top w:val="nil"/>
              <w:left w:val="nil"/>
              <w:bottom w:val="single" w:color="auto" w:sz="4" w:space="0"/>
              <w:right w:val="single" w:color="auto" w:sz="4" w:space="0"/>
            </w:tcBorders>
            <w:shd w:val="clear" w:color="auto" w:fill="auto"/>
            <w:vAlign w:val="center"/>
          </w:tcPr>
          <w:p w14:paraId="5535FD4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nil"/>
              <w:left w:val="nil"/>
              <w:bottom w:val="single" w:color="auto" w:sz="4" w:space="0"/>
              <w:right w:val="single" w:color="auto" w:sz="4" w:space="0"/>
            </w:tcBorders>
            <w:shd w:val="clear" w:color="auto" w:fill="auto"/>
            <w:vAlign w:val="center"/>
          </w:tcPr>
          <w:p w14:paraId="1341905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C3105C7">
        <w:tblPrEx>
          <w:tblCellMar>
            <w:top w:w="0" w:type="dxa"/>
            <w:left w:w="108" w:type="dxa"/>
            <w:bottom w:w="0" w:type="dxa"/>
            <w:right w:w="108" w:type="dxa"/>
          </w:tblCellMar>
        </w:tblPrEx>
        <w:trPr>
          <w:trHeight w:val="48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3CF3BCC6">
            <w:pPr>
              <w:widowControl/>
              <w:jc w:val="center"/>
              <w:rPr>
                <w:rFonts w:ascii="宋体" w:hAnsi="宋体" w:cs="宋体"/>
                <w:kern w:val="0"/>
                <w:sz w:val="18"/>
                <w:szCs w:val="18"/>
              </w:rPr>
            </w:pPr>
          </w:p>
        </w:tc>
        <w:tc>
          <w:tcPr>
            <w:tcW w:w="1173" w:type="dxa"/>
            <w:vMerge w:val="continue"/>
            <w:tcBorders>
              <w:top w:val="nil"/>
              <w:left w:val="single" w:color="auto" w:sz="4" w:space="0"/>
              <w:bottom w:val="nil"/>
              <w:right w:val="single" w:color="auto" w:sz="4" w:space="0"/>
            </w:tcBorders>
            <w:vAlign w:val="center"/>
          </w:tcPr>
          <w:p w14:paraId="6D9DC8DA">
            <w:pPr>
              <w:widowControl/>
              <w:jc w:val="center"/>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592F33A0">
            <w:pPr>
              <w:widowControl/>
              <w:jc w:val="center"/>
              <w:rPr>
                <w:rFonts w:ascii="宋体" w:hAnsi="宋体" w:cs="宋体"/>
                <w:kern w:val="0"/>
                <w:sz w:val="18"/>
                <w:szCs w:val="18"/>
              </w:rPr>
            </w:pPr>
            <w:r>
              <w:rPr>
                <w:rFonts w:hint="eastAsia" w:ascii="宋体" w:hAnsi="宋体" w:cs="宋体"/>
                <w:kern w:val="0"/>
                <w:sz w:val="18"/>
                <w:szCs w:val="18"/>
              </w:rPr>
              <w:t>编制成本监审报告数量</w:t>
            </w:r>
          </w:p>
        </w:tc>
        <w:tc>
          <w:tcPr>
            <w:tcW w:w="1064" w:type="dxa"/>
            <w:tcBorders>
              <w:top w:val="nil"/>
              <w:left w:val="nil"/>
              <w:bottom w:val="single" w:color="auto" w:sz="4" w:space="0"/>
              <w:right w:val="single" w:color="auto" w:sz="4" w:space="0"/>
            </w:tcBorders>
            <w:shd w:val="clear" w:color="auto" w:fill="auto"/>
            <w:vAlign w:val="center"/>
          </w:tcPr>
          <w:p w14:paraId="02DC78A4">
            <w:pPr>
              <w:widowControl/>
              <w:jc w:val="center"/>
              <w:rPr>
                <w:rFonts w:ascii="宋体" w:hAnsi="宋体" w:cs="宋体"/>
                <w:kern w:val="0"/>
                <w:sz w:val="18"/>
                <w:szCs w:val="18"/>
              </w:rPr>
            </w:pPr>
            <w:r>
              <w:rPr>
                <w:rFonts w:hint="eastAsia" w:ascii="宋体" w:hAnsi="宋体" w:cs="宋体"/>
                <w:kern w:val="0"/>
                <w:sz w:val="18"/>
                <w:szCs w:val="18"/>
              </w:rPr>
              <w:t>≥3个</w:t>
            </w:r>
          </w:p>
        </w:tc>
        <w:tc>
          <w:tcPr>
            <w:tcW w:w="1104" w:type="dxa"/>
            <w:tcBorders>
              <w:top w:val="nil"/>
              <w:left w:val="nil"/>
              <w:bottom w:val="single" w:color="auto" w:sz="4" w:space="0"/>
              <w:right w:val="single" w:color="auto" w:sz="4" w:space="0"/>
            </w:tcBorders>
            <w:shd w:val="clear" w:color="auto" w:fill="auto"/>
            <w:vAlign w:val="center"/>
          </w:tcPr>
          <w:p w14:paraId="5F0CD43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nil"/>
              <w:left w:val="nil"/>
              <w:bottom w:val="single" w:color="auto" w:sz="4" w:space="0"/>
              <w:right w:val="single" w:color="auto" w:sz="4" w:space="0"/>
            </w:tcBorders>
            <w:shd w:val="clear" w:color="auto" w:fill="auto"/>
            <w:vAlign w:val="center"/>
          </w:tcPr>
          <w:p w14:paraId="0A352084">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332D21B9">
            <w:pPr>
              <w:widowControl/>
              <w:jc w:val="center"/>
              <w:rPr>
                <w:rFonts w:ascii="宋体" w:hAnsi="宋体" w:cs="宋体"/>
                <w:kern w:val="0"/>
                <w:sz w:val="18"/>
                <w:szCs w:val="18"/>
              </w:rPr>
            </w:pPr>
            <w:r>
              <w:rPr>
                <w:rFonts w:hint="eastAsia" w:ascii="宋体" w:hAnsi="宋体" w:cs="宋体"/>
                <w:kern w:val="0"/>
                <w:sz w:val="18"/>
                <w:szCs w:val="18"/>
              </w:rPr>
              <w:t>6</w:t>
            </w:r>
          </w:p>
        </w:tc>
        <w:tc>
          <w:tcPr>
            <w:tcW w:w="1093" w:type="dxa"/>
            <w:tcBorders>
              <w:top w:val="nil"/>
              <w:left w:val="nil"/>
              <w:bottom w:val="single" w:color="auto" w:sz="4" w:space="0"/>
              <w:right w:val="single" w:color="auto" w:sz="4" w:space="0"/>
            </w:tcBorders>
            <w:shd w:val="clear" w:color="auto" w:fill="auto"/>
            <w:vAlign w:val="center"/>
          </w:tcPr>
          <w:p w14:paraId="657391C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nil"/>
              <w:left w:val="nil"/>
              <w:bottom w:val="single" w:color="auto" w:sz="4" w:space="0"/>
              <w:right w:val="single" w:color="auto" w:sz="4" w:space="0"/>
            </w:tcBorders>
            <w:shd w:val="clear" w:color="auto" w:fill="auto"/>
            <w:vAlign w:val="center"/>
          </w:tcPr>
          <w:p w14:paraId="1DAC0B0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B235840">
        <w:tblPrEx>
          <w:tblCellMar>
            <w:top w:w="0" w:type="dxa"/>
            <w:left w:w="108" w:type="dxa"/>
            <w:bottom w:w="0" w:type="dxa"/>
            <w:right w:w="108" w:type="dxa"/>
          </w:tblCellMar>
        </w:tblPrEx>
        <w:trPr>
          <w:trHeight w:val="48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2FB7A080">
            <w:pPr>
              <w:widowControl/>
              <w:jc w:val="center"/>
              <w:rPr>
                <w:rFonts w:ascii="宋体" w:hAnsi="宋体" w:cs="宋体"/>
                <w:kern w:val="0"/>
                <w:sz w:val="18"/>
                <w:szCs w:val="18"/>
              </w:rPr>
            </w:pPr>
          </w:p>
        </w:tc>
        <w:tc>
          <w:tcPr>
            <w:tcW w:w="1173" w:type="dxa"/>
            <w:tcBorders>
              <w:top w:val="single" w:color="auto" w:sz="4" w:space="0"/>
              <w:left w:val="nil"/>
              <w:bottom w:val="nil"/>
              <w:right w:val="single" w:color="auto" w:sz="4" w:space="0"/>
            </w:tcBorders>
            <w:shd w:val="clear" w:color="auto" w:fill="auto"/>
            <w:vAlign w:val="center"/>
          </w:tcPr>
          <w:p w14:paraId="3295160F">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160" w:type="dxa"/>
            <w:tcBorders>
              <w:top w:val="nil"/>
              <w:left w:val="nil"/>
              <w:bottom w:val="single" w:color="auto" w:sz="4" w:space="0"/>
              <w:right w:val="single" w:color="auto" w:sz="4" w:space="0"/>
            </w:tcBorders>
            <w:shd w:val="clear" w:color="auto" w:fill="auto"/>
            <w:vAlign w:val="center"/>
          </w:tcPr>
          <w:p w14:paraId="1C7C02D6">
            <w:pPr>
              <w:widowControl/>
              <w:jc w:val="center"/>
              <w:rPr>
                <w:rFonts w:ascii="宋体" w:hAnsi="宋体" w:cs="宋体"/>
                <w:kern w:val="0"/>
                <w:sz w:val="18"/>
                <w:szCs w:val="18"/>
              </w:rPr>
            </w:pPr>
            <w:r>
              <w:rPr>
                <w:rFonts w:hint="eastAsia" w:ascii="宋体" w:hAnsi="宋体" w:cs="宋体"/>
                <w:kern w:val="0"/>
                <w:sz w:val="18"/>
                <w:szCs w:val="18"/>
              </w:rPr>
              <w:t>报告审核通过率</w:t>
            </w:r>
          </w:p>
        </w:tc>
        <w:tc>
          <w:tcPr>
            <w:tcW w:w="1064" w:type="dxa"/>
            <w:tcBorders>
              <w:top w:val="nil"/>
              <w:left w:val="nil"/>
              <w:bottom w:val="single" w:color="auto" w:sz="4" w:space="0"/>
              <w:right w:val="single" w:color="auto" w:sz="4" w:space="0"/>
            </w:tcBorders>
            <w:shd w:val="clear" w:color="auto" w:fill="auto"/>
            <w:vAlign w:val="center"/>
          </w:tcPr>
          <w:p w14:paraId="5C8586DC">
            <w:pPr>
              <w:widowControl/>
              <w:jc w:val="center"/>
              <w:rPr>
                <w:rFonts w:ascii="宋体" w:hAnsi="宋体" w:cs="宋体"/>
                <w:kern w:val="0"/>
                <w:sz w:val="18"/>
                <w:szCs w:val="18"/>
              </w:rPr>
            </w:pPr>
            <w:r>
              <w:rPr>
                <w:rFonts w:hint="eastAsia" w:ascii="宋体" w:hAnsi="宋体" w:cs="宋体"/>
                <w:kern w:val="0"/>
                <w:sz w:val="18"/>
                <w:szCs w:val="18"/>
              </w:rPr>
              <w:t>=100%</w:t>
            </w:r>
          </w:p>
        </w:tc>
        <w:tc>
          <w:tcPr>
            <w:tcW w:w="1104" w:type="dxa"/>
            <w:tcBorders>
              <w:top w:val="nil"/>
              <w:left w:val="nil"/>
              <w:bottom w:val="single" w:color="auto" w:sz="4" w:space="0"/>
              <w:right w:val="single" w:color="auto" w:sz="4" w:space="0"/>
            </w:tcBorders>
            <w:shd w:val="clear" w:color="auto" w:fill="auto"/>
            <w:vAlign w:val="center"/>
          </w:tcPr>
          <w:p w14:paraId="09938BD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nil"/>
              <w:left w:val="nil"/>
              <w:bottom w:val="single" w:color="auto" w:sz="4" w:space="0"/>
              <w:right w:val="single" w:color="auto" w:sz="4" w:space="0"/>
            </w:tcBorders>
            <w:shd w:val="clear" w:color="auto" w:fill="auto"/>
            <w:vAlign w:val="center"/>
          </w:tcPr>
          <w:p w14:paraId="7C67F8B0">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3BBC6C60">
            <w:pPr>
              <w:widowControl/>
              <w:jc w:val="center"/>
              <w:rPr>
                <w:rFonts w:ascii="宋体" w:hAnsi="宋体" w:cs="宋体"/>
                <w:kern w:val="0"/>
                <w:sz w:val="18"/>
                <w:szCs w:val="18"/>
              </w:rPr>
            </w:pPr>
            <w:r>
              <w:rPr>
                <w:rFonts w:hint="eastAsia" w:ascii="宋体" w:hAnsi="宋体" w:cs="宋体"/>
                <w:kern w:val="0"/>
                <w:sz w:val="18"/>
                <w:szCs w:val="18"/>
              </w:rPr>
              <w:t>6</w:t>
            </w:r>
          </w:p>
        </w:tc>
        <w:tc>
          <w:tcPr>
            <w:tcW w:w="1093" w:type="dxa"/>
            <w:tcBorders>
              <w:top w:val="nil"/>
              <w:left w:val="nil"/>
              <w:bottom w:val="single" w:color="auto" w:sz="4" w:space="0"/>
              <w:right w:val="single" w:color="auto" w:sz="4" w:space="0"/>
            </w:tcBorders>
            <w:shd w:val="clear" w:color="auto" w:fill="auto"/>
            <w:vAlign w:val="center"/>
          </w:tcPr>
          <w:p w14:paraId="4696833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nil"/>
              <w:left w:val="nil"/>
              <w:bottom w:val="single" w:color="auto" w:sz="4" w:space="0"/>
              <w:right w:val="single" w:color="auto" w:sz="4" w:space="0"/>
            </w:tcBorders>
            <w:shd w:val="clear" w:color="auto" w:fill="auto"/>
            <w:vAlign w:val="center"/>
          </w:tcPr>
          <w:p w14:paraId="1734440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4D2A898">
        <w:tblPrEx>
          <w:tblCellMar>
            <w:top w:w="0" w:type="dxa"/>
            <w:left w:w="108" w:type="dxa"/>
            <w:bottom w:w="0" w:type="dxa"/>
            <w:right w:w="108" w:type="dxa"/>
          </w:tblCellMar>
        </w:tblPrEx>
        <w:trPr>
          <w:trHeight w:val="48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25FD6B90">
            <w:pPr>
              <w:widowControl/>
              <w:jc w:val="center"/>
              <w:rPr>
                <w:rFonts w:ascii="宋体" w:hAnsi="宋体" w:cs="宋体"/>
                <w:kern w:val="0"/>
                <w:sz w:val="18"/>
                <w:szCs w:val="18"/>
              </w:rPr>
            </w:pPr>
          </w:p>
        </w:tc>
        <w:tc>
          <w:tcPr>
            <w:tcW w:w="1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1444C3">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160" w:type="dxa"/>
            <w:tcBorders>
              <w:top w:val="nil"/>
              <w:left w:val="nil"/>
              <w:bottom w:val="single" w:color="auto" w:sz="4" w:space="0"/>
              <w:right w:val="single" w:color="auto" w:sz="4" w:space="0"/>
            </w:tcBorders>
            <w:shd w:val="clear" w:color="auto" w:fill="auto"/>
            <w:vAlign w:val="center"/>
          </w:tcPr>
          <w:p w14:paraId="529EB153">
            <w:pPr>
              <w:widowControl/>
              <w:jc w:val="center"/>
              <w:rPr>
                <w:rFonts w:ascii="宋体" w:hAnsi="宋体" w:cs="宋体"/>
                <w:kern w:val="0"/>
                <w:sz w:val="18"/>
                <w:szCs w:val="18"/>
              </w:rPr>
            </w:pPr>
            <w:r>
              <w:rPr>
                <w:rFonts w:hint="eastAsia" w:ascii="宋体" w:hAnsi="宋体" w:cs="宋体"/>
                <w:kern w:val="0"/>
                <w:sz w:val="18"/>
                <w:szCs w:val="18"/>
              </w:rPr>
              <w:t>报告按时完成率</w:t>
            </w:r>
          </w:p>
        </w:tc>
        <w:tc>
          <w:tcPr>
            <w:tcW w:w="1064" w:type="dxa"/>
            <w:tcBorders>
              <w:top w:val="nil"/>
              <w:left w:val="nil"/>
              <w:bottom w:val="single" w:color="auto" w:sz="4" w:space="0"/>
              <w:right w:val="single" w:color="auto" w:sz="4" w:space="0"/>
            </w:tcBorders>
            <w:shd w:val="clear" w:color="auto" w:fill="auto"/>
            <w:vAlign w:val="center"/>
          </w:tcPr>
          <w:p w14:paraId="2D0597BE">
            <w:pPr>
              <w:widowControl/>
              <w:jc w:val="center"/>
              <w:rPr>
                <w:rFonts w:ascii="宋体" w:hAnsi="宋体" w:cs="宋体"/>
                <w:kern w:val="0"/>
                <w:sz w:val="18"/>
                <w:szCs w:val="18"/>
              </w:rPr>
            </w:pPr>
            <w:r>
              <w:rPr>
                <w:rFonts w:hint="eastAsia" w:ascii="宋体" w:hAnsi="宋体" w:cs="宋体"/>
                <w:kern w:val="0"/>
                <w:sz w:val="18"/>
                <w:szCs w:val="18"/>
              </w:rPr>
              <w:t>≥95%</w:t>
            </w:r>
          </w:p>
        </w:tc>
        <w:tc>
          <w:tcPr>
            <w:tcW w:w="1104" w:type="dxa"/>
            <w:tcBorders>
              <w:top w:val="nil"/>
              <w:left w:val="nil"/>
              <w:bottom w:val="single" w:color="auto" w:sz="4" w:space="0"/>
              <w:right w:val="single" w:color="auto" w:sz="4" w:space="0"/>
            </w:tcBorders>
            <w:shd w:val="clear" w:color="auto" w:fill="auto"/>
            <w:vAlign w:val="center"/>
          </w:tcPr>
          <w:p w14:paraId="4A9B1EA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nil"/>
              <w:left w:val="nil"/>
              <w:bottom w:val="single" w:color="auto" w:sz="4" w:space="0"/>
              <w:right w:val="single" w:color="auto" w:sz="4" w:space="0"/>
            </w:tcBorders>
            <w:shd w:val="clear" w:color="auto" w:fill="auto"/>
            <w:vAlign w:val="center"/>
          </w:tcPr>
          <w:p w14:paraId="3BF3C336">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1194C098">
            <w:pPr>
              <w:widowControl/>
              <w:jc w:val="center"/>
              <w:rPr>
                <w:rFonts w:ascii="宋体" w:hAnsi="宋体" w:cs="宋体"/>
                <w:kern w:val="0"/>
                <w:sz w:val="18"/>
                <w:szCs w:val="18"/>
              </w:rPr>
            </w:pPr>
            <w:r>
              <w:rPr>
                <w:rFonts w:hint="eastAsia" w:ascii="宋体" w:hAnsi="宋体" w:cs="宋体"/>
                <w:kern w:val="0"/>
                <w:sz w:val="18"/>
                <w:szCs w:val="18"/>
              </w:rPr>
              <w:t>5</w:t>
            </w:r>
          </w:p>
        </w:tc>
        <w:tc>
          <w:tcPr>
            <w:tcW w:w="1093" w:type="dxa"/>
            <w:tcBorders>
              <w:top w:val="nil"/>
              <w:left w:val="nil"/>
              <w:bottom w:val="single" w:color="auto" w:sz="4" w:space="0"/>
              <w:right w:val="single" w:color="auto" w:sz="4" w:space="0"/>
            </w:tcBorders>
            <w:shd w:val="clear" w:color="auto" w:fill="auto"/>
            <w:vAlign w:val="center"/>
          </w:tcPr>
          <w:p w14:paraId="12AD2FC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nil"/>
              <w:left w:val="nil"/>
              <w:bottom w:val="single" w:color="auto" w:sz="4" w:space="0"/>
              <w:right w:val="single" w:color="auto" w:sz="4" w:space="0"/>
            </w:tcBorders>
            <w:shd w:val="clear" w:color="auto" w:fill="auto"/>
            <w:vAlign w:val="center"/>
          </w:tcPr>
          <w:p w14:paraId="190DE33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C40CF16">
        <w:tblPrEx>
          <w:tblCellMar>
            <w:top w:w="0" w:type="dxa"/>
            <w:left w:w="108" w:type="dxa"/>
            <w:bottom w:w="0" w:type="dxa"/>
            <w:right w:w="108" w:type="dxa"/>
          </w:tblCellMar>
        </w:tblPrEx>
        <w:trPr>
          <w:trHeight w:val="486" w:hRule="atLeast"/>
          <w:jc w:val="center"/>
        </w:trPr>
        <w:tc>
          <w:tcPr>
            <w:tcW w:w="742" w:type="dxa"/>
            <w:vMerge w:val="continue"/>
            <w:tcBorders>
              <w:top w:val="nil"/>
              <w:left w:val="single" w:color="auto" w:sz="4" w:space="0"/>
              <w:bottom w:val="single" w:color="auto" w:sz="4" w:space="0"/>
              <w:right w:val="single" w:color="auto" w:sz="4" w:space="0"/>
            </w:tcBorders>
            <w:vAlign w:val="center"/>
          </w:tcPr>
          <w:p w14:paraId="609AB379">
            <w:pPr>
              <w:widowControl/>
              <w:jc w:val="center"/>
              <w:rPr>
                <w:rFonts w:ascii="宋体" w:hAnsi="宋体" w:cs="宋体"/>
                <w:kern w:val="0"/>
                <w:sz w:val="18"/>
                <w:szCs w:val="18"/>
              </w:rPr>
            </w:pPr>
          </w:p>
        </w:tc>
        <w:tc>
          <w:tcPr>
            <w:tcW w:w="1173" w:type="dxa"/>
            <w:vMerge w:val="continue"/>
            <w:tcBorders>
              <w:top w:val="single" w:color="auto" w:sz="4" w:space="0"/>
              <w:left w:val="single" w:color="auto" w:sz="4" w:space="0"/>
              <w:bottom w:val="single" w:color="auto" w:sz="4" w:space="0"/>
              <w:right w:val="single" w:color="auto" w:sz="4" w:space="0"/>
            </w:tcBorders>
            <w:vAlign w:val="center"/>
          </w:tcPr>
          <w:p w14:paraId="29E40425">
            <w:pPr>
              <w:widowControl/>
              <w:jc w:val="center"/>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2B7FDB74">
            <w:pPr>
              <w:widowControl/>
              <w:jc w:val="center"/>
              <w:rPr>
                <w:rFonts w:ascii="宋体" w:hAnsi="宋体" w:cs="宋体"/>
                <w:kern w:val="0"/>
                <w:sz w:val="18"/>
                <w:szCs w:val="18"/>
              </w:rPr>
            </w:pPr>
            <w:r>
              <w:rPr>
                <w:rFonts w:hint="eastAsia" w:ascii="宋体" w:hAnsi="宋体" w:cs="宋体"/>
                <w:kern w:val="0"/>
                <w:sz w:val="18"/>
                <w:szCs w:val="18"/>
              </w:rPr>
              <w:t>资金支付及时率</w:t>
            </w:r>
          </w:p>
        </w:tc>
        <w:tc>
          <w:tcPr>
            <w:tcW w:w="1064" w:type="dxa"/>
            <w:tcBorders>
              <w:top w:val="nil"/>
              <w:left w:val="nil"/>
              <w:bottom w:val="single" w:color="auto" w:sz="4" w:space="0"/>
              <w:right w:val="single" w:color="auto" w:sz="4" w:space="0"/>
            </w:tcBorders>
            <w:shd w:val="clear" w:color="auto" w:fill="auto"/>
            <w:vAlign w:val="center"/>
          </w:tcPr>
          <w:p w14:paraId="6312CD13">
            <w:pPr>
              <w:widowControl/>
              <w:jc w:val="center"/>
              <w:rPr>
                <w:rFonts w:ascii="宋体" w:hAnsi="宋体" w:cs="宋体"/>
                <w:kern w:val="0"/>
                <w:sz w:val="18"/>
                <w:szCs w:val="18"/>
              </w:rPr>
            </w:pPr>
            <w:r>
              <w:rPr>
                <w:rFonts w:hint="eastAsia" w:ascii="宋体" w:hAnsi="宋体" w:cs="宋体"/>
                <w:kern w:val="0"/>
                <w:sz w:val="18"/>
                <w:szCs w:val="18"/>
              </w:rPr>
              <w:t>≥95%</w:t>
            </w:r>
          </w:p>
        </w:tc>
        <w:tc>
          <w:tcPr>
            <w:tcW w:w="1104" w:type="dxa"/>
            <w:tcBorders>
              <w:top w:val="nil"/>
              <w:left w:val="nil"/>
              <w:bottom w:val="single" w:color="auto" w:sz="4" w:space="0"/>
              <w:right w:val="single" w:color="auto" w:sz="4" w:space="0"/>
            </w:tcBorders>
            <w:shd w:val="clear" w:color="auto" w:fill="auto"/>
            <w:vAlign w:val="center"/>
          </w:tcPr>
          <w:p w14:paraId="63524D3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nil"/>
              <w:left w:val="nil"/>
              <w:bottom w:val="single" w:color="auto" w:sz="4" w:space="0"/>
              <w:right w:val="single" w:color="auto" w:sz="4" w:space="0"/>
            </w:tcBorders>
            <w:shd w:val="clear" w:color="auto" w:fill="auto"/>
            <w:vAlign w:val="center"/>
          </w:tcPr>
          <w:p w14:paraId="6769CFE2">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nil"/>
              <w:left w:val="nil"/>
              <w:bottom w:val="single" w:color="auto" w:sz="4" w:space="0"/>
              <w:right w:val="single" w:color="auto" w:sz="4" w:space="0"/>
            </w:tcBorders>
            <w:shd w:val="clear" w:color="auto" w:fill="auto"/>
            <w:vAlign w:val="center"/>
          </w:tcPr>
          <w:p w14:paraId="6159102E">
            <w:pPr>
              <w:widowControl/>
              <w:jc w:val="center"/>
              <w:rPr>
                <w:rFonts w:ascii="宋体" w:hAnsi="宋体" w:cs="宋体"/>
                <w:kern w:val="0"/>
                <w:sz w:val="18"/>
                <w:szCs w:val="18"/>
              </w:rPr>
            </w:pPr>
            <w:r>
              <w:rPr>
                <w:rFonts w:hint="eastAsia" w:ascii="宋体" w:hAnsi="宋体" w:cs="宋体"/>
                <w:kern w:val="0"/>
                <w:sz w:val="18"/>
                <w:szCs w:val="18"/>
              </w:rPr>
              <w:t>5</w:t>
            </w:r>
          </w:p>
        </w:tc>
        <w:tc>
          <w:tcPr>
            <w:tcW w:w="1093" w:type="dxa"/>
            <w:tcBorders>
              <w:top w:val="nil"/>
              <w:left w:val="nil"/>
              <w:bottom w:val="single" w:color="auto" w:sz="4" w:space="0"/>
              <w:right w:val="single" w:color="auto" w:sz="4" w:space="0"/>
            </w:tcBorders>
            <w:shd w:val="clear" w:color="auto" w:fill="auto"/>
            <w:vAlign w:val="center"/>
          </w:tcPr>
          <w:p w14:paraId="30CE90F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nil"/>
              <w:left w:val="nil"/>
              <w:bottom w:val="single" w:color="auto" w:sz="4" w:space="0"/>
              <w:right w:val="single" w:color="auto" w:sz="4" w:space="0"/>
            </w:tcBorders>
            <w:shd w:val="clear" w:color="auto" w:fill="auto"/>
            <w:vAlign w:val="center"/>
          </w:tcPr>
          <w:p w14:paraId="7F9B84C1">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AFE041E">
        <w:tblPrEx>
          <w:tblCellMar>
            <w:top w:w="0" w:type="dxa"/>
            <w:left w:w="108" w:type="dxa"/>
            <w:bottom w:w="0" w:type="dxa"/>
            <w:right w:w="108" w:type="dxa"/>
          </w:tblCellMar>
        </w:tblPrEx>
        <w:trPr>
          <w:trHeight w:val="673" w:hRule="atLeast"/>
          <w:jc w:val="center"/>
        </w:trPr>
        <w:tc>
          <w:tcPr>
            <w:tcW w:w="7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5532EB">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8F367E">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160" w:type="dxa"/>
            <w:tcBorders>
              <w:top w:val="single" w:color="auto" w:sz="4" w:space="0"/>
              <w:left w:val="nil"/>
              <w:bottom w:val="single" w:color="auto" w:sz="4" w:space="0"/>
              <w:right w:val="single" w:color="auto" w:sz="4" w:space="0"/>
            </w:tcBorders>
            <w:shd w:val="clear" w:color="auto" w:fill="auto"/>
            <w:vAlign w:val="center"/>
          </w:tcPr>
          <w:p w14:paraId="692A406F">
            <w:pPr>
              <w:widowControl/>
              <w:jc w:val="center"/>
              <w:rPr>
                <w:rFonts w:ascii="宋体" w:hAnsi="宋体" w:cs="宋体"/>
                <w:kern w:val="0"/>
                <w:sz w:val="18"/>
                <w:szCs w:val="18"/>
              </w:rPr>
            </w:pPr>
            <w:r>
              <w:rPr>
                <w:rFonts w:hint="eastAsia" w:ascii="宋体" w:hAnsi="宋体" w:cs="宋体"/>
                <w:kern w:val="0"/>
                <w:sz w:val="18"/>
                <w:szCs w:val="18"/>
              </w:rPr>
              <w:t>通用机场项目报告编制费用</w:t>
            </w:r>
          </w:p>
        </w:tc>
        <w:tc>
          <w:tcPr>
            <w:tcW w:w="1064" w:type="dxa"/>
            <w:tcBorders>
              <w:top w:val="single" w:color="auto" w:sz="4" w:space="0"/>
              <w:left w:val="nil"/>
              <w:bottom w:val="single" w:color="auto" w:sz="4" w:space="0"/>
              <w:right w:val="single" w:color="auto" w:sz="4" w:space="0"/>
            </w:tcBorders>
            <w:shd w:val="clear" w:color="auto" w:fill="auto"/>
            <w:vAlign w:val="center"/>
          </w:tcPr>
          <w:p w14:paraId="14F6D92A">
            <w:pPr>
              <w:widowControl/>
              <w:jc w:val="center"/>
              <w:rPr>
                <w:rFonts w:ascii="宋体" w:hAnsi="宋体" w:cs="宋体"/>
                <w:kern w:val="0"/>
                <w:sz w:val="18"/>
                <w:szCs w:val="18"/>
              </w:rPr>
            </w:pPr>
            <w:r>
              <w:rPr>
                <w:rFonts w:hint="eastAsia" w:ascii="宋体" w:hAnsi="宋体" w:cs="宋体"/>
                <w:kern w:val="0"/>
                <w:sz w:val="18"/>
                <w:szCs w:val="18"/>
              </w:rPr>
              <w:t>≤150万元</w:t>
            </w:r>
          </w:p>
        </w:tc>
        <w:tc>
          <w:tcPr>
            <w:tcW w:w="1104" w:type="dxa"/>
            <w:tcBorders>
              <w:top w:val="single" w:color="auto" w:sz="4" w:space="0"/>
              <w:left w:val="nil"/>
              <w:bottom w:val="single" w:color="auto" w:sz="4" w:space="0"/>
              <w:right w:val="single" w:color="auto" w:sz="4" w:space="0"/>
            </w:tcBorders>
            <w:shd w:val="clear" w:color="auto" w:fill="auto"/>
            <w:vAlign w:val="center"/>
          </w:tcPr>
          <w:p w14:paraId="5CF5D6E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single" w:color="auto" w:sz="4" w:space="0"/>
              <w:left w:val="nil"/>
              <w:bottom w:val="single" w:color="auto" w:sz="4" w:space="0"/>
              <w:right w:val="single" w:color="auto" w:sz="4" w:space="0"/>
            </w:tcBorders>
            <w:shd w:val="clear" w:color="auto" w:fill="auto"/>
            <w:vAlign w:val="center"/>
          </w:tcPr>
          <w:p w14:paraId="5E415F89">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single" w:color="auto" w:sz="4" w:space="0"/>
              <w:left w:val="nil"/>
              <w:bottom w:val="single" w:color="auto" w:sz="4" w:space="0"/>
              <w:right w:val="single" w:color="auto" w:sz="4" w:space="0"/>
            </w:tcBorders>
            <w:shd w:val="clear" w:color="auto" w:fill="auto"/>
            <w:vAlign w:val="center"/>
          </w:tcPr>
          <w:p w14:paraId="0CFAF6E5">
            <w:pPr>
              <w:widowControl/>
              <w:jc w:val="center"/>
              <w:rPr>
                <w:rFonts w:ascii="宋体" w:hAnsi="宋体" w:cs="宋体"/>
                <w:kern w:val="0"/>
                <w:sz w:val="18"/>
                <w:szCs w:val="18"/>
              </w:rPr>
            </w:pPr>
            <w:r>
              <w:rPr>
                <w:rFonts w:hint="eastAsia" w:ascii="宋体" w:hAnsi="宋体" w:cs="宋体"/>
                <w:kern w:val="0"/>
                <w:sz w:val="18"/>
                <w:szCs w:val="18"/>
              </w:rPr>
              <w:t>6</w:t>
            </w:r>
          </w:p>
        </w:tc>
        <w:tc>
          <w:tcPr>
            <w:tcW w:w="1093" w:type="dxa"/>
            <w:tcBorders>
              <w:top w:val="single" w:color="auto" w:sz="4" w:space="0"/>
              <w:left w:val="nil"/>
              <w:bottom w:val="single" w:color="auto" w:sz="4" w:space="0"/>
              <w:right w:val="single" w:color="auto" w:sz="4" w:space="0"/>
            </w:tcBorders>
            <w:shd w:val="clear" w:color="auto" w:fill="auto"/>
            <w:vAlign w:val="center"/>
          </w:tcPr>
          <w:p w14:paraId="12DE66C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single" w:color="auto" w:sz="4" w:space="0"/>
              <w:left w:val="nil"/>
              <w:bottom w:val="single" w:color="auto" w:sz="4" w:space="0"/>
              <w:right w:val="single" w:color="auto" w:sz="4" w:space="0"/>
            </w:tcBorders>
            <w:shd w:val="clear" w:color="auto" w:fill="auto"/>
            <w:vAlign w:val="center"/>
          </w:tcPr>
          <w:p w14:paraId="791A24AD">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F2EE423">
        <w:tblPrEx>
          <w:tblCellMar>
            <w:top w:w="0" w:type="dxa"/>
            <w:left w:w="108" w:type="dxa"/>
            <w:bottom w:w="0" w:type="dxa"/>
            <w:right w:w="108" w:type="dxa"/>
          </w:tblCellMar>
        </w:tblPrEx>
        <w:trPr>
          <w:trHeight w:val="729"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14:paraId="7DF0FC17">
            <w:pPr>
              <w:widowControl/>
              <w:jc w:val="center"/>
              <w:rPr>
                <w:rFonts w:ascii="宋体" w:hAnsi="宋体" w:cs="宋体"/>
                <w:kern w:val="0"/>
                <w:sz w:val="18"/>
                <w:szCs w:val="18"/>
              </w:rPr>
            </w:pPr>
          </w:p>
        </w:tc>
        <w:tc>
          <w:tcPr>
            <w:tcW w:w="1173" w:type="dxa"/>
            <w:vMerge w:val="continue"/>
            <w:tcBorders>
              <w:top w:val="single" w:color="auto" w:sz="4" w:space="0"/>
              <w:left w:val="single" w:color="auto" w:sz="4" w:space="0"/>
              <w:bottom w:val="single" w:color="auto" w:sz="4" w:space="0"/>
              <w:right w:val="single" w:color="auto" w:sz="4" w:space="0"/>
            </w:tcBorders>
            <w:vAlign w:val="center"/>
          </w:tcPr>
          <w:p w14:paraId="2103EEAD">
            <w:pPr>
              <w:widowControl/>
              <w:jc w:val="center"/>
              <w:rPr>
                <w:rFonts w:ascii="宋体" w:hAnsi="宋体" w:cs="宋体"/>
                <w:kern w:val="0"/>
                <w:sz w:val="18"/>
                <w:szCs w:val="18"/>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2EE8211D">
            <w:pPr>
              <w:widowControl/>
              <w:jc w:val="center"/>
              <w:rPr>
                <w:rFonts w:ascii="宋体" w:hAnsi="宋体" w:cs="宋体"/>
                <w:kern w:val="0"/>
                <w:sz w:val="18"/>
                <w:szCs w:val="18"/>
              </w:rPr>
            </w:pPr>
            <w:r>
              <w:rPr>
                <w:rFonts w:hint="eastAsia" w:ascii="宋体" w:hAnsi="宋体" w:cs="宋体"/>
                <w:kern w:val="0"/>
                <w:sz w:val="18"/>
                <w:szCs w:val="18"/>
              </w:rPr>
              <w:t>中央预算内投资、专项债券项目可研报告编制费用</w:t>
            </w:r>
          </w:p>
        </w:tc>
        <w:tc>
          <w:tcPr>
            <w:tcW w:w="1064" w:type="dxa"/>
            <w:tcBorders>
              <w:top w:val="single" w:color="auto" w:sz="4" w:space="0"/>
              <w:left w:val="nil"/>
              <w:bottom w:val="single" w:color="auto" w:sz="4" w:space="0"/>
              <w:right w:val="single" w:color="auto" w:sz="4" w:space="0"/>
            </w:tcBorders>
            <w:shd w:val="clear" w:color="auto" w:fill="auto"/>
            <w:vAlign w:val="center"/>
          </w:tcPr>
          <w:p w14:paraId="1A4B2D34">
            <w:pPr>
              <w:widowControl/>
              <w:jc w:val="center"/>
              <w:rPr>
                <w:rFonts w:ascii="宋体" w:hAnsi="宋体" w:cs="宋体"/>
                <w:kern w:val="0"/>
                <w:sz w:val="18"/>
                <w:szCs w:val="18"/>
              </w:rPr>
            </w:pPr>
            <w:r>
              <w:rPr>
                <w:rFonts w:hint="eastAsia" w:ascii="宋体" w:hAnsi="宋体" w:cs="宋体"/>
                <w:kern w:val="0"/>
                <w:sz w:val="18"/>
                <w:szCs w:val="18"/>
              </w:rPr>
              <w:t>≤150万元</w:t>
            </w:r>
          </w:p>
        </w:tc>
        <w:tc>
          <w:tcPr>
            <w:tcW w:w="1104" w:type="dxa"/>
            <w:tcBorders>
              <w:top w:val="single" w:color="auto" w:sz="4" w:space="0"/>
              <w:left w:val="nil"/>
              <w:bottom w:val="single" w:color="auto" w:sz="4" w:space="0"/>
              <w:right w:val="single" w:color="auto" w:sz="4" w:space="0"/>
            </w:tcBorders>
            <w:shd w:val="clear" w:color="auto" w:fill="auto"/>
            <w:vAlign w:val="center"/>
          </w:tcPr>
          <w:p w14:paraId="5111EB4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single" w:color="auto" w:sz="4" w:space="0"/>
              <w:left w:val="nil"/>
              <w:bottom w:val="single" w:color="auto" w:sz="4" w:space="0"/>
              <w:right w:val="single" w:color="auto" w:sz="4" w:space="0"/>
            </w:tcBorders>
            <w:shd w:val="clear" w:color="auto" w:fill="auto"/>
            <w:vAlign w:val="center"/>
          </w:tcPr>
          <w:p w14:paraId="377CA06C">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single" w:color="auto" w:sz="4" w:space="0"/>
              <w:left w:val="nil"/>
              <w:bottom w:val="single" w:color="auto" w:sz="4" w:space="0"/>
              <w:right w:val="single" w:color="auto" w:sz="4" w:space="0"/>
            </w:tcBorders>
            <w:shd w:val="clear" w:color="auto" w:fill="auto"/>
            <w:vAlign w:val="center"/>
          </w:tcPr>
          <w:p w14:paraId="43231298">
            <w:pPr>
              <w:widowControl/>
              <w:jc w:val="center"/>
              <w:rPr>
                <w:rFonts w:ascii="宋体" w:hAnsi="宋体" w:cs="宋体"/>
                <w:kern w:val="0"/>
                <w:sz w:val="18"/>
                <w:szCs w:val="18"/>
              </w:rPr>
            </w:pPr>
            <w:r>
              <w:rPr>
                <w:rFonts w:hint="eastAsia" w:ascii="宋体" w:hAnsi="宋体" w:cs="宋体"/>
                <w:kern w:val="0"/>
                <w:sz w:val="18"/>
                <w:szCs w:val="18"/>
              </w:rPr>
              <w:t>6</w:t>
            </w:r>
          </w:p>
        </w:tc>
        <w:tc>
          <w:tcPr>
            <w:tcW w:w="1093" w:type="dxa"/>
            <w:tcBorders>
              <w:top w:val="single" w:color="auto" w:sz="4" w:space="0"/>
              <w:left w:val="nil"/>
              <w:bottom w:val="single" w:color="auto" w:sz="4" w:space="0"/>
              <w:right w:val="single" w:color="auto" w:sz="4" w:space="0"/>
            </w:tcBorders>
            <w:shd w:val="clear" w:color="auto" w:fill="auto"/>
            <w:vAlign w:val="center"/>
          </w:tcPr>
          <w:p w14:paraId="338D365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single" w:color="auto" w:sz="4" w:space="0"/>
              <w:left w:val="nil"/>
              <w:bottom w:val="single" w:color="auto" w:sz="4" w:space="0"/>
              <w:right w:val="single" w:color="auto" w:sz="4" w:space="0"/>
            </w:tcBorders>
            <w:shd w:val="clear" w:color="auto" w:fill="auto"/>
            <w:vAlign w:val="center"/>
          </w:tcPr>
          <w:p w14:paraId="4B6BBC9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B4E490E">
        <w:tblPrEx>
          <w:tblCellMar>
            <w:top w:w="0" w:type="dxa"/>
            <w:left w:w="108" w:type="dxa"/>
            <w:bottom w:w="0" w:type="dxa"/>
            <w:right w:w="108" w:type="dxa"/>
          </w:tblCellMar>
        </w:tblPrEx>
        <w:trPr>
          <w:trHeight w:val="486"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14:paraId="44F31983">
            <w:pPr>
              <w:widowControl/>
              <w:jc w:val="center"/>
              <w:rPr>
                <w:rFonts w:ascii="宋体" w:hAnsi="宋体" w:cs="宋体"/>
                <w:kern w:val="0"/>
                <w:sz w:val="18"/>
                <w:szCs w:val="18"/>
              </w:rPr>
            </w:pPr>
          </w:p>
        </w:tc>
        <w:tc>
          <w:tcPr>
            <w:tcW w:w="1173" w:type="dxa"/>
            <w:vMerge w:val="continue"/>
            <w:tcBorders>
              <w:top w:val="single" w:color="auto" w:sz="4" w:space="0"/>
              <w:left w:val="single" w:color="auto" w:sz="4" w:space="0"/>
              <w:bottom w:val="single" w:color="auto" w:sz="4" w:space="0"/>
              <w:right w:val="single" w:color="auto" w:sz="4" w:space="0"/>
            </w:tcBorders>
            <w:vAlign w:val="center"/>
          </w:tcPr>
          <w:p w14:paraId="3D2687BD">
            <w:pPr>
              <w:widowControl/>
              <w:jc w:val="center"/>
              <w:rPr>
                <w:rFonts w:ascii="宋体" w:hAnsi="宋体" w:cs="宋体"/>
                <w:kern w:val="0"/>
                <w:sz w:val="18"/>
                <w:szCs w:val="18"/>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0A322CA3">
            <w:pPr>
              <w:widowControl/>
              <w:jc w:val="center"/>
              <w:rPr>
                <w:rFonts w:ascii="宋体" w:hAnsi="宋体" w:cs="宋体"/>
                <w:kern w:val="0"/>
                <w:sz w:val="18"/>
                <w:szCs w:val="18"/>
              </w:rPr>
            </w:pPr>
            <w:r>
              <w:rPr>
                <w:rFonts w:hint="eastAsia" w:ascii="宋体" w:hAnsi="宋体" w:cs="宋体"/>
                <w:kern w:val="0"/>
                <w:sz w:val="18"/>
                <w:szCs w:val="18"/>
              </w:rPr>
              <w:t>产业研究、物流规划报告编制费用</w:t>
            </w:r>
          </w:p>
        </w:tc>
        <w:tc>
          <w:tcPr>
            <w:tcW w:w="1064" w:type="dxa"/>
            <w:tcBorders>
              <w:top w:val="single" w:color="auto" w:sz="4" w:space="0"/>
              <w:left w:val="nil"/>
              <w:bottom w:val="single" w:color="auto" w:sz="4" w:space="0"/>
              <w:right w:val="single" w:color="auto" w:sz="4" w:space="0"/>
            </w:tcBorders>
            <w:shd w:val="clear" w:color="auto" w:fill="auto"/>
            <w:vAlign w:val="center"/>
          </w:tcPr>
          <w:p w14:paraId="41E72DED">
            <w:pPr>
              <w:widowControl/>
              <w:jc w:val="center"/>
              <w:rPr>
                <w:rFonts w:ascii="宋体" w:hAnsi="宋体" w:cs="宋体"/>
                <w:kern w:val="0"/>
                <w:sz w:val="18"/>
                <w:szCs w:val="18"/>
              </w:rPr>
            </w:pPr>
            <w:r>
              <w:rPr>
                <w:rFonts w:hint="eastAsia" w:ascii="宋体" w:hAnsi="宋体" w:cs="宋体"/>
                <w:kern w:val="0"/>
                <w:sz w:val="18"/>
                <w:szCs w:val="18"/>
              </w:rPr>
              <w:t>≤80万元</w:t>
            </w:r>
          </w:p>
        </w:tc>
        <w:tc>
          <w:tcPr>
            <w:tcW w:w="1104" w:type="dxa"/>
            <w:tcBorders>
              <w:top w:val="single" w:color="auto" w:sz="4" w:space="0"/>
              <w:left w:val="nil"/>
              <w:bottom w:val="single" w:color="auto" w:sz="4" w:space="0"/>
              <w:right w:val="single" w:color="auto" w:sz="4" w:space="0"/>
            </w:tcBorders>
            <w:shd w:val="clear" w:color="auto" w:fill="auto"/>
            <w:vAlign w:val="center"/>
          </w:tcPr>
          <w:p w14:paraId="5CD9A63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single" w:color="auto" w:sz="4" w:space="0"/>
              <w:left w:val="nil"/>
              <w:bottom w:val="single" w:color="auto" w:sz="4" w:space="0"/>
              <w:right w:val="single" w:color="auto" w:sz="4" w:space="0"/>
            </w:tcBorders>
            <w:shd w:val="clear" w:color="auto" w:fill="auto"/>
            <w:vAlign w:val="center"/>
          </w:tcPr>
          <w:p w14:paraId="24CAE3B3">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single" w:color="auto" w:sz="4" w:space="0"/>
              <w:left w:val="nil"/>
              <w:bottom w:val="single" w:color="auto" w:sz="4" w:space="0"/>
              <w:right w:val="single" w:color="auto" w:sz="4" w:space="0"/>
            </w:tcBorders>
            <w:shd w:val="clear" w:color="auto" w:fill="auto"/>
            <w:vAlign w:val="center"/>
          </w:tcPr>
          <w:p w14:paraId="168E21B2">
            <w:pPr>
              <w:widowControl/>
              <w:jc w:val="center"/>
              <w:rPr>
                <w:rFonts w:ascii="宋体" w:hAnsi="宋体" w:cs="宋体"/>
                <w:kern w:val="0"/>
                <w:sz w:val="18"/>
                <w:szCs w:val="18"/>
              </w:rPr>
            </w:pPr>
            <w:r>
              <w:rPr>
                <w:rFonts w:hint="eastAsia" w:ascii="宋体" w:hAnsi="宋体" w:cs="宋体"/>
                <w:kern w:val="0"/>
                <w:sz w:val="18"/>
                <w:szCs w:val="18"/>
              </w:rPr>
              <w:t>4</w:t>
            </w:r>
          </w:p>
        </w:tc>
        <w:tc>
          <w:tcPr>
            <w:tcW w:w="1093" w:type="dxa"/>
            <w:tcBorders>
              <w:top w:val="single" w:color="auto" w:sz="4" w:space="0"/>
              <w:left w:val="nil"/>
              <w:bottom w:val="single" w:color="auto" w:sz="4" w:space="0"/>
              <w:right w:val="single" w:color="auto" w:sz="4" w:space="0"/>
            </w:tcBorders>
            <w:shd w:val="clear" w:color="auto" w:fill="auto"/>
            <w:vAlign w:val="center"/>
          </w:tcPr>
          <w:p w14:paraId="65AF711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single" w:color="auto" w:sz="4" w:space="0"/>
              <w:left w:val="nil"/>
              <w:bottom w:val="single" w:color="auto" w:sz="4" w:space="0"/>
              <w:right w:val="single" w:color="auto" w:sz="4" w:space="0"/>
            </w:tcBorders>
            <w:shd w:val="clear" w:color="auto" w:fill="auto"/>
            <w:vAlign w:val="center"/>
          </w:tcPr>
          <w:p w14:paraId="16919D5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409AF94">
        <w:tblPrEx>
          <w:tblCellMar>
            <w:top w:w="0" w:type="dxa"/>
            <w:left w:w="108" w:type="dxa"/>
            <w:bottom w:w="0" w:type="dxa"/>
            <w:right w:w="108" w:type="dxa"/>
          </w:tblCellMar>
        </w:tblPrEx>
        <w:trPr>
          <w:trHeight w:val="486"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14:paraId="3555833D">
            <w:pPr>
              <w:widowControl/>
              <w:jc w:val="center"/>
              <w:rPr>
                <w:rFonts w:ascii="宋体" w:hAnsi="宋体" w:cs="宋体"/>
                <w:kern w:val="0"/>
                <w:sz w:val="18"/>
                <w:szCs w:val="18"/>
              </w:rPr>
            </w:pPr>
          </w:p>
        </w:tc>
        <w:tc>
          <w:tcPr>
            <w:tcW w:w="1173" w:type="dxa"/>
            <w:vMerge w:val="continue"/>
            <w:tcBorders>
              <w:top w:val="single" w:color="auto" w:sz="4" w:space="0"/>
              <w:left w:val="single" w:color="auto" w:sz="4" w:space="0"/>
              <w:bottom w:val="single" w:color="auto" w:sz="4" w:space="0"/>
              <w:right w:val="single" w:color="auto" w:sz="4" w:space="0"/>
            </w:tcBorders>
            <w:vAlign w:val="center"/>
          </w:tcPr>
          <w:p w14:paraId="2C989D65">
            <w:pPr>
              <w:widowControl/>
              <w:jc w:val="center"/>
              <w:rPr>
                <w:rFonts w:ascii="宋体" w:hAnsi="宋体" w:cs="宋体"/>
                <w:kern w:val="0"/>
                <w:sz w:val="18"/>
                <w:szCs w:val="18"/>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75DAE42F">
            <w:pPr>
              <w:widowControl/>
              <w:jc w:val="center"/>
              <w:rPr>
                <w:rFonts w:ascii="宋体" w:hAnsi="宋体" w:cs="宋体"/>
                <w:kern w:val="0"/>
                <w:sz w:val="18"/>
                <w:szCs w:val="18"/>
              </w:rPr>
            </w:pPr>
            <w:r>
              <w:rPr>
                <w:rFonts w:hint="eastAsia" w:ascii="宋体" w:hAnsi="宋体" w:cs="宋体"/>
                <w:kern w:val="0"/>
                <w:sz w:val="18"/>
                <w:szCs w:val="18"/>
              </w:rPr>
              <w:t>成本监审相关报告编制费用</w:t>
            </w:r>
          </w:p>
        </w:tc>
        <w:tc>
          <w:tcPr>
            <w:tcW w:w="1064" w:type="dxa"/>
            <w:tcBorders>
              <w:top w:val="single" w:color="auto" w:sz="4" w:space="0"/>
              <w:left w:val="nil"/>
              <w:bottom w:val="single" w:color="auto" w:sz="4" w:space="0"/>
              <w:right w:val="single" w:color="auto" w:sz="4" w:space="0"/>
            </w:tcBorders>
            <w:shd w:val="clear" w:color="auto" w:fill="auto"/>
            <w:vAlign w:val="center"/>
          </w:tcPr>
          <w:p w14:paraId="6970DDA0">
            <w:pPr>
              <w:widowControl/>
              <w:jc w:val="center"/>
              <w:rPr>
                <w:rFonts w:ascii="宋体" w:hAnsi="宋体" w:cs="宋体"/>
                <w:kern w:val="0"/>
                <w:sz w:val="18"/>
                <w:szCs w:val="18"/>
              </w:rPr>
            </w:pPr>
            <w:r>
              <w:rPr>
                <w:rFonts w:hint="eastAsia" w:ascii="宋体" w:hAnsi="宋体" w:cs="宋体"/>
                <w:kern w:val="0"/>
                <w:sz w:val="18"/>
                <w:szCs w:val="18"/>
              </w:rPr>
              <w:t>≤20万元</w:t>
            </w:r>
          </w:p>
        </w:tc>
        <w:tc>
          <w:tcPr>
            <w:tcW w:w="1104" w:type="dxa"/>
            <w:tcBorders>
              <w:top w:val="single" w:color="auto" w:sz="4" w:space="0"/>
              <w:left w:val="nil"/>
              <w:bottom w:val="single" w:color="auto" w:sz="4" w:space="0"/>
              <w:right w:val="single" w:color="auto" w:sz="4" w:space="0"/>
            </w:tcBorders>
            <w:shd w:val="clear" w:color="auto" w:fill="auto"/>
            <w:vAlign w:val="center"/>
          </w:tcPr>
          <w:p w14:paraId="29F33B6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single" w:color="auto" w:sz="4" w:space="0"/>
              <w:left w:val="nil"/>
              <w:bottom w:val="single" w:color="auto" w:sz="4" w:space="0"/>
              <w:right w:val="single" w:color="auto" w:sz="4" w:space="0"/>
            </w:tcBorders>
            <w:shd w:val="clear" w:color="auto" w:fill="auto"/>
            <w:vAlign w:val="center"/>
          </w:tcPr>
          <w:p w14:paraId="733A0CE5">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single" w:color="auto" w:sz="4" w:space="0"/>
              <w:left w:val="nil"/>
              <w:bottom w:val="single" w:color="auto" w:sz="4" w:space="0"/>
              <w:right w:val="single" w:color="auto" w:sz="4" w:space="0"/>
            </w:tcBorders>
            <w:shd w:val="clear" w:color="auto" w:fill="auto"/>
            <w:vAlign w:val="center"/>
          </w:tcPr>
          <w:p w14:paraId="150D956B">
            <w:pPr>
              <w:widowControl/>
              <w:jc w:val="center"/>
              <w:rPr>
                <w:rFonts w:ascii="宋体" w:hAnsi="宋体" w:cs="宋体"/>
                <w:kern w:val="0"/>
                <w:sz w:val="18"/>
                <w:szCs w:val="18"/>
              </w:rPr>
            </w:pPr>
            <w:r>
              <w:rPr>
                <w:rFonts w:hint="eastAsia" w:ascii="宋体" w:hAnsi="宋体" w:cs="宋体"/>
                <w:kern w:val="0"/>
                <w:sz w:val="18"/>
                <w:szCs w:val="18"/>
              </w:rPr>
              <w:t>4</w:t>
            </w:r>
          </w:p>
        </w:tc>
        <w:tc>
          <w:tcPr>
            <w:tcW w:w="1093" w:type="dxa"/>
            <w:tcBorders>
              <w:top w:val="single" w:color="auto" w:sz="4" w:space="0"/>
              <w:left w:val="nil"/>
              <w:bottom w:val="single" w:color="auto" w:sz="4" w:space="0"/>
              <w:right w:val="single" w:color="auto" w:sz="4" w:space="0"/>
            </w:tcBorders>
            <w:shd w:val="clear" w:color="auto" w:fill="auto"/>
            <w:vAlign w:val="center"/>
          </w:tcPr>
          <w:p w14:paraId="4529F6D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7" w:type="dxa"/>
            <w:tcBorders>
              <w:top w:val="single" w:color="auto" w:sz="4" w:space="0"/>
              <w:left w:val="nil"/>
              <w:bottom w:val="single" w:color="auto" w:sz="4" w:space="0"/>
              <w:right w:val="single" w:color="auto" w:sz="4" w:space="0"/>
            </w:tcBorders>
            <w:shd w:val="clear" w:color="auto" w:fill="auto"/>
            <w:vAlign w:val="center"/>
          </w:tcPr>
          <w:p w14:paraId="75EEC50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8669745">
        <w:tblPrEx>
          <w:tblCellMar>
            <w:top w:w="0" w:type="dxa"/>
            <w:left w:w="108" w:type="dxa"/>
            <w:bottom w:w="0" w:type="dxa"/>
            <w:right w:w="108" w:type="dxa"/>
          </w:tblCellMar>
        </w:tblPrEx>
        <w:trPr>
          <w:trHeight w:val="729" w:hRule="atLeast"/>
          <w:jc w:val="center"/>
        </w:trPr>
        <w:tc>
          <w:tcPr>
            <w:tcW w:w="7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A19B5A">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1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D1BCAF">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160" w:type="dxa"/>
            <w:tcBorders>
              <w:top w:val="single" w:color="auto" w:sz="4" w:space="0"/>
              <w:left w:val="nil"/>
              <w:bottom w:val="single" w:color="auto" w:sz="4" w:space="0"/>
              <w:right w:val="single" w:color="auto" w:sz="4" w:space="0"/>
            </w:tcBorders>
            <w:shd w:val="clear" w:color="auto" w:fill="auto"/>
            <w:vAlign w:val="center"/>
          </w:tcPr>
          <w:p w14:paraId="4540827B">
            <w:pPr>
              <w:widowControl/>
              <w:jc w:val="center"/>
              <w:rPr>
                <w:rFonts w:ascii="宋体" w:hAnsi="宋体" w:cs="宋体"/>
                <w:kern w:val="0"/>
                <w:sz w:val="18"/>
                <w:szCs w:val="18"/>
              </w:rPr>
            </w:pPr>
            <w:r>
              <w:rPr>
                <w:rFonts w:hint="eastAsia" w:ascii="宋体" w:hAnsi="宋体" w:cs="宋体"/>
                <w:kern w:val="0"/>
                <w:sz w:val="18"/>
                <w:szCs w:val="18"/>
              </w:rPr>
              <w:t>保障机场建设符合当地发展规划和政策要求</w:t>
            </w:r>
          </w:p>
        </w:tc>
        <w:tc>
          <w:tcPr>
            <w:tcW w:w="1064" w:type="dxa"/>
            <w:tcBorders>
              <w:top w:val="single" w:color="auto" w:sz="4" w:space="0"/>
              <w:left w:val="nil"/>
              <w:bottom w:val="single" w:color="auto" w:sz="4" w:space="0"/>
              <w:right w:val="single" w:color="auto" w:sz="4" w:space="0"/>
            </w:tcBorders>
            <w:shd w:val="clear" w:color="auto" w:fill="auto"/>
            <w:vAlign w:val="center"/>
          </w:tcPr>
          <w:p w14:paraId="56DA7ABB">
            <w:pPr>
              <w:widowControl/>
              <w:jc w:val="center"/>
              <w:rPr>
                <w:rFonts w:ascii="宋体" w:hAnsi="宋体" w:cs="宋体"/>
                <w:kern w:val="0"/>
                <w:sz w:val="18"/>
                <w:szCs w:val="18"/>
              </w:rPr>
            </w:pPr>
            <w:r>
              <w:rPr>
                <w:rFonts w:hint="eastAsia" w:ascii="宋体" w:hAnsi="宋体" w:cs="宋体"/>
                <w:kern w:val="0"/>
                <w:sz w:val="18"/>
                <w:szCs w:val="18"/>
              </w:rPr>
              <w:t>有效保障</w:t>
            </w:r>
          </w:p>
        </w:tc>
        <w:tc>
          <w:tcPr>
            <w:tcW w:w="1104" w:type="dxa"/>
            <w:tcBorders>
              <w:top w:val="single" w:color="auto" w:sz="4" w:space="0"/>
              <w:left w:val="nil"/>
              <w:bottom w:val="single" w:color="auto" w:sz="4" w:space="0"/>
              <w:right w:val="single" w:color="auto" w:sz="4" w:space="0"/>
            </w:tcBorders>
            <w:shd w:val="clear" w:color="auto" w:fill="auto"/>
            <w:vAlign w:val="center"/>
          </w:tcPr>
          <w:p w14:paraId="16A32DC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single" w:color="auto" w:sz="4" w:space="0"/>
              <w:left w:val="nil"/>
              <w:bottom w:val="single" w:color="auto" w:sz="4" w:space="0"/>
              <w:right w:val="single" w:color="auto" w:sz="4" w:space="0"/>
            </w:tcBorders>
            <w:shd w:val="clear" w:color="auto" w:fill="auto"/>
            <w:vAlign w:val="center"/>
          </w:tcPr>
          <w:p w14:paraId="0D20F176">
            <w:pPr>
              <w:widowControl/>
              <w:jc w:val="center"/>
              <w:rPr>
                <w:rFonts w:ascii="宋体" w:hAnsi="宋体" w:cs="宋体"/>
                <w:kern w:val="0"/>
                <w:sz w:val="18"/>
                <w:szCs w:val="18"/>
              </w:rPr>
            </w:pPr>
            <w:r>
              <w:rPr>
                <w:rFonts w:hint="eastAsia" w:ascii="宋体" w:hAnsi="宋体" w:cs="宋体"/>
                <w:kern w:val="0"/>
                <w:sz w:val="18"/>
                <w:szCs w:val="18"/>
              </w:rPr>
              <w:t>-</w:t>
            </w:r>
          </w:p>
        </w:tc>
        <w:tc>
          <w:tcPr>
            <w:tcW w:w="924" w:type="dxa"/>
            <w:tcBorders>
              <w:top w:val="single" w:color="auto" w:sz="4" w:space="0"/>
              <w:left w:val="nil"/>
              <w:bottom w:val="single" w:color="auto" w:sz="4" w:space="0"/>
              <w:right w:val="single" w:color="auto" w:sz="4" w:space="0"/>
            </w:tcBorders>
            <w:shd w:val="clear" w:color="auto" w:fill="auto"/>
            <w:vAlign w:val="center"/>
          </w:tcPr>
          <w:p w14:paraId="43DBE321">
            <w:pPr>
              <w:widowControl/>
              <w:jc w:val="center"/>
              <w:rPr>
                <w:rFonts w:ascii="宋体" w:hAnsi="宋体" w:cs="宋体"/>
                <w:kern w:val="0"/>
                <w:sz w:val="18"/>
                <w:szCs w:val="18"/>
              </w:rPr>
            </w:pPr>
            <w:r>
              <w:rPr>
                <w:rFonts w:hint="eastAsia" w:ascii="宋体" w:hAnsi="宋体" w:cs="宋体"/>
                <w:kern w:val="0"/>
                <w:sz w:val="18"/>
                <w:szCs w:val="18"/>
              </w:rPr>
              <w:t>15</w:t>
            </w:r>
          </w:p>
        </w:tc>
        <w:tc>
          <w:tcPr>
            <w:tcW w:w="1093" w:type="dxa"/>
            <w:tcBorders>
              <w:top w:val="single" w:color="auto" w:sz="4" w:space="0"/>
              <w:left w:val="nil"/>
              <w:bottom w:val="single" w:color="auto" w:sz="4" w:space="0"/>
              <w:right w:val="single" w:color="auto" w:sz="4" w:space="0"/>
            </w:tcBorders>
            <w:shd w:val="clear" w:color="auto" w:fill="auto"/>
            <w:vAlign w:val="center"/>
          </w:tcPr>
          <w:p w14:paraId="65A549B8">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7" w:type="dxa"/>
            <w:tcBorders>
              <w:top w:val="single" w:color="auto" w:sz="4" w:space="0"/>
              <w:left w:val="nil"/>
              <w:bottom w:val="single" w:color="auto" w:sz="4" w:space="0"/>
              <w:right w:val="single" w:color="auto" w:sz="4" w:space="0"/>
            </w:tcBorders>
            <w:shd w:val="clear" w:color="auto" w:fill="auto"/>
            <w:vAlign w:val="center"/>
          </w:tcPr>
          <w:p w14:paraId="110A04CB">
            <w:pPr>
              <w:widowControl/>
              <w:jc w:val="center"/>
              <w:rPr>
                <w:rFonts w:ascii="宋体" w:hAnsi="宋体" w:cs="宋体"/>
                <w:kern w:val="0"/>
                <w:sz w:val="18"/>
                <w:szCs w:val="18"/>
              </w:rPr>
            </w:pPr>
            <w:r>
              <w:rPr>
                <w:rFonts w:hint="eastAsia" w:ascii="宋体" w:hAnsi="宋体" w:cs="宋体"/>
                <w:kern w:val="0"/>
                <w:sz w:val="18"/>
                <w:szCs w:val="18"/>
              </w:rPr>
              <w:t>说明材料</w:t>
            </w:r>
          </w:p>
        </w:tc>
      </w:tr>
      <w:tr w14:paraId="36AE6254">
        <w:tblPrEx>
          <w:tblCellMar>
            <w:top w:w="0" w:type="dxa"/>
            <w:left w:w="108" w:type="dxa"/>
            <w:bottom w:w="0" w:type="dxa"/>
            <w:right w:w="108" w:type="dxa"/>
          </w:tblCellMar>
        </w:tblPrEx>
        <w:trPr>
          <w:trHeight w:val="729"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14:paraId="22C5FC66">
            <w:pPr>
              <w:widowControl/>
              <w:jc w:val="center"/>
              <w:rPr>
                <w:rFonts w:ascii="宋体" w:hAnsi="宋体" w:cs="宋体"/>
                <w:kern w:val="0"/>
                <w:sz w:val="18"/>
                <w:szCs w:val="18"/>
              </w:rPr>
            </w:pPr>
          </w:p>
        </w:tc>
        <w:tc>
          <w:tcPr>
            <w:tcW w:w="1173" w:type="dxa"/>
            <w:vMerge w:val="continue"/>
            <w:tcBorders>
              <w:top w:val="single" w:color="auto" w:sz="4" w:space="0"/>
              <w:left w:val="single" w:color="auto" w:sz="4" w:space="0"/>
              <w:bottom w:val="single" w:color="auto" w:sz="4" w:space="0"/>
              <w:right w:val="single" w:color="auto" w:sz="4" w:space="0"/>
            </w:tcBorders>
            <w:vAlign w:val="center"/>
          </w:tcPr>
          <w:p w14:paraId="20708FBA">
            <w:pPr>
              <w:widowControl/>
              <w:jc w:val="center"/>
              <w:rPr>
                <w:rFonts w:ascii="宋体" w:hAnsi="宋体" w:cs="宋体"/>
                <w:kern w:val="0"/>
                <w:sz w:val="18"/>
                <w:szCs w:val="18"/>
              </w:rPr>
            </w:pPr>
          </w:p>
        </w:tc>
        <w:tc>
          <w:tcPr>
            <w:tcW w:w="2160" w:type="dxa"/>
            <w:tcBorders>
              <w:top w:val="single" w:color="auto" w:sz="4" w:space="0"/>
              <w:left w:val="nil"/>
              <w:bottom w:val="single" w:color="auto" w:sz="4" w:space="0"/>
              <w:right w:val="single" w:color="auto" w:sz="4" w:space="0"/>
            </w:tcBorders>
            <w:shd w:val="clear" w:color="auto" w:fill="auto"/>
            <w:vAlign w:val="center"/>
          </w:tcPr>
          <w:p w14:paraId="19468EAA">
            <w:pPr>
              <w:widowControl/>
              <w:jc w:val="center"/>
              <w:rPr>
                <w:rFonts w:ascii="宋体" w:hAnsi="宋体" w:cs="宋体"/>
                <w:kern w:val="0"/>
                <w:sz w:val="18"/>
                <w:szCs w:val="18"/>
              </w:rPr>
            </w:pPr>
            <w:r>
              <w:rPr>
                <w:rFonts w:hint="eastAsia" w:ascii="宋体" w:hAnsi="宋体" w:cs="宋体"/>
                <w:kern w:val="0"/>
                <w:sz w:val="18"/>
                <w:szCs w:val="18"/>
              </w:rPr>
              <w:t>推进重点项目建设，为社会经济发展提供决策参考</w:t>
            </w:r>
          </w:p>
        </w:tc>
        <w:tc>
          <w:tcPr>
            <w:tcW w:w="1064" w:type="dxa"/>
            <w:tcBorders>
              <w:top w:val="single" w:color="auto" w:sz="4" w:space="0"/>
              <w:left w:val="nil"/>
              <w:bottom w:val="single" w:color="auto" w:sz="4" w:space="0"/>
              <w:right w:val="single" w:color="auto" w:sz="4" w:space="0"/>
            </w:tcBorders>
            <w:shd w:val="clear" w:color="auto" w:fill="auto"/>
            <w:vAlign w:val="center"/>
          </w:tcPr>
          <w:p w14:paraId="42DBDD29">
            <w:pPr>
              <w:widowControl/>
              <w:jc w:val="center"/>
              <w:rPr>
                <w:rFonts w:ascii="宋体" w:hAnsi="宋体" w:cs="宋体"/>
                <w:kern w:val="0"/>
                <w:sz w:val="18"/>
                <w:szCs w:val="18"/>
              </w:rPr>
            </w:pPr>
            <w:r>
              <w:rPr>
                <w:rFonts w:hint="eastAsia" w:ascii="宋体" w:hAnsi="宋体" w:cs="宋体"/>
                <w:kern w:val="0"/>
                <w:sz w:val="18"/>
                <w:szCs w:val="18"/>
              </w:rPr>
              <w:t>作用明显</w:t>
            </w:r>
          </w:p>
        </w:tc>
        <w:tc>
          <w:tcPr>
            <w:tcW w:w="1104" w:type="dxa"/>
            <w:tcBorders>
              <w:top w:val="single" w:color="auto" w:sz="4" w:space="0"/>
              <w:left w:val="nil"/>
              <w:bottom w:val="single" w:color="auto" w:sz="4" w:space="0"/>
              <w:right w:val="single" w:color="auto" w:sz="4" w:space="0"/>
            </w:tcBorders>
            <w:shd w:val="clear" w:color="auto" w:fill="auto"/>
            <w:vAlign w:val="center"/>
          </w:tcPr>
          <w:p w14:paraId="07C039B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3" w:type="dxa"/>
            <w:tcBorders>
              <w:top w:val="single" w:color="auto" w:sz="4" w:space="0"/>
              <w:left w:val="nil"/>
              <w:bottom w:val="single" w:color="auto" w:sz="4" w:space="0"/>
              <w:right w:val="single" w:color="auto" w:sz="4" w:space="0"/>
            </w:tcBorders>
            <w:shd w:val="clear" w:color="auto" w:fill="auto"/>
            <w:vAlign w:val="center"/>
          </w:tcPr>
          <w:p w14:paraId="74734126">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924" w:type="dxa"/>
            <w:tcBorders>
              <w:top w:val="single" w:color="auto" w:sz="4" w:space="0"/>
              <w:left w:val="nil"/>
              <w:bottom w:val="single" w:color="auto" w:sz="4" w:space="0"/>
              <w:right w:val="single" w:color="auto" w:sz="4" w:space="0"/>
            </w:tcBorders>
            <w:shd w:val="clear" w:color="auto" w:fill="auto"/>
            <w:vAlign w:val="center"/>
          </w:tcPr>
          <w:p w14:paraId="049751EF">
            <w:pPr>
              <w:widowControl/>
              <w:jc w:val="center"/>
              <w:rPr>
                <w:rFonts w:ascii="宋体" w:hAnsi="宋体" w:cs="宋体"/>
                <w:kern w:val="0"/>
                <w:sz w:val="18"/>
                <w:szCs w:val="18"/>
              </w:rPr>
            </w:pPr>
            <w:r>
              <w:rPr>
                <w:rFonts w:hint="eastAsia" w:ascii="宋体" w:hAnsi="宋体" w:cs="宋体"/>
                <w:kern w:val="0"/>
                <w:sz w:val="18"/>
                <w:szCs w:val="18"/>
              </w:rPr>
              <w:t>15</w:t>
            </w:r>
          </w:p>
        </w:tc>
        <w:tc>
          <w:tcPr>
            <w:tcW w:w="1093" w:type="dxa"/>
            <w:tcBorders>
              <w:top w:val="single" w:color="auto" w:sz="4" w:space="0"/>
              <w:left w:val="nil"/>
              <w:bottom w:val="single" w:color="auto" w:sz="4" w:space="0"/>
              <w:right w:val="single" w:color="auto" w:sz="4" w:space="0"/>
            </w:tcBorders>
            <w:shd w:val="clear" w:color="auto" w:fill="auto"/>
            <w:vAlign w:val="center"/>
          </w:tcPr>
          <w:p w14:paraId="3C2EEC81">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7" w:type="dxa"/>
            <w:tcBorders>
              <w:top w:val="single" w:color="auto" w:sz="4" w:space="0"/>
              <w:left w:val="nil"/>
              <w:bottom w:val="single" w:color="auto" w:sz="4" w:space="0"/>
              <w:right w:val="single" w:color="auto" w:sz="4" w:space="0"/>
            </w:tcBorders>
            <w:shd w:val="clear" w:color="auto" w:fill="auto"/>
            <w:vAlign w:val="center"/>
          </w:tcPr>
          <w:p w14:paraId="6F33F0EB">
            <w:pPr>
              <w:widowControl/>
              <w:jc w:val="center"/>
              <w:rPr>
                <w:rFonts w:ascii="宋体" w:hAnsi="宋体" w:cs="宋体"/>
                <w:kern w:val="0"/>
                <w:sz w:val="18"/>
                <w:szCs w:val="18"/>
              </w:rPr>
            </w:pPr>
            <w:r>
              <w:rPr>
                <w:rFonts w:hint="eastAsia" w:ascii="宋体" w:hAnsi="宋体" w:cs="宋体"/>
                <w:kern w:val="0"/>
                <w:sz w:val="18"/>
                <w:szCs w:val="18"/>
              </w:rPr>
              <w:t>说明材料</w:t>
            </w:r>
          </w:p>
        </w:tc>
      </w:tr>
    </w:tbl>
    <w:p w14:paraId="5AFF0D33">
      <w:pPr>
        <w:rPr>
          <w:rFonts w:ascii="宋体" w:hAnsi="宋体"/>
          <w:sz w:val="18"/>
          <w:szCs w:val="18"/>
        </w:rPr>
      </w:pPr>
    </w:p>
    <w:p w14:paraId="05AA51D2">
      <w:pPr>
        <w:widowControl/>
        <w:jc w:val="left"/>
        <w:rPr>
          <w:rFonts w:ascii="宋体" w:hAnsi="宋体"/>
          <w:sz w:val="18"/>
          <w:szCs w:val="18"/>
        </w:rPr>
      </w:pPr>
      <w:r>
        <w:rPr>
          <w:rFonts w:ascii="宋体" w:hAnsi="宋体"/>
          <w:sz w:val="18"/>
          <w:szCs w:val="18"/>
        </w:rPr>
        <w:br w:type="page"/>
      </w:r>
    </w:p>
    <w:p w14:paraId="6D335263">
      <w:pPr>
        <w:widowControl/>
        <w:spacing w:line="560" w:lineRule="exact"/>
        <w:ind w:firstLine="630" w:firstLineChars="196"/>
        <w:jc w:val="left"/>
        <w:rPr>
          <w:rFonts w:ascii="楷体_GB2312" w:hAnsi="宋体" w:eastAsia="楷体_GB2312" w:cs="宋体"/>
          <w:b/>
          <w:kern w:val="0"/>
          <w:sz w:val="32"/>
          <w:szCs w:val="32"/>
        </w:rPr>
      </w:pPr>
    </w:p>
    <w:tbl>
      <w:tblPr>
        <w:tblStyle w:val="3"/>
        <w:tblW w:w="10780" w:type="dxa"/>
        <w:jc w:val="center"/>
        <w:tblLayout w:type="autofit"/>
        <w:tblCellMar>
          <w:top w:w="0" w:type="dxa"/>
          <w:left w:w="108" w:type="dxa"/>
          <w:bottom w:w="0" w:type="dxa"/>
          <w:right w:w="108" w:type="dxa"/>
        </w:tblCellMar>
      </w:tblPr>
      <w:tblGrid>
        <w:gridCol w:w="814"/>
        <w:gridCol w:w="912"/>
        <w:gridCol w:w="2131"/>
        <w:gridCol w:w="1396"/>
        <w:gridCol w:w="1394"/>
        <w:gridCol w:w="827"/>
        <w:gridCol w:w="1134"/>
        <w:gridCol w:w="1134"/>
        <w:gridCol w:w="1038"/>
      </w:tblGrid>
      <w:tr w14:paraId="62879D6F">
        <w:tblPrEx>
          <w:tblCellMar>
            <w:top w:w="0" w:type="dxa"/>
            <w:left w:w="108" w:type="dxa"/>
            <w:bottom w:w="0" w:type="dxa"/>
            <w:right w:w="108" w:type="dxa"/>
          </w:tblCellMar>
        </w:tblPrEx>
        <w:trPr>
          <w:trHeight w:val="440" w:hRule="atLeast"/>
          <w:jc w:val="center"/>
        </w:trPr>
        <w:tc>
          <w:tcPr>
            <w:tcW w:w="10780" w:type="dxa"/>
            <w:gridSpan w:val="9"/>
            <w:tcBorders>
              <w:top w:val="nil"/>
              <w:left w:val="nil"/>
              <w:bottom w:val="nil"/>
              <w:right w:val="nil"/>
            </w:tcBorders>
            <w:shd w:val="clear" w:color="auto" w:fill="auto"/>
            <w:vAlign w:val="center"/>
          </w:tcPr>
          <w:p w14:paraId="64EC911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900CF76">
        <w:tblPrEx>
          <w:tblCellMar>
            <w:top w:w="0" w:type="dxa"/>
            <w:left w:w="108" w:type="dxa"/>
            <w:bottom w:w="0" w:type="dxa"/>
            <w:right w:w="108" w:type="dxa"/>
          </w:tblCellMar>
        </w:tblPrEx>
        <w:trPr>
          <w:trHeight w:val="314" w:hRule="atLeast"/>
          <w:jc w:val="center"/>
        </w:trPr>
        <w:tc>
          <w:tcPr>
            <w:tcW w:w="10780" w:type="dxa"/>
            <w:gridSpan w:val="9"/>
            <w:tcBorders>
              <w:top w:val="nil"/>
              <w:left w:val="nil"/>
              <w:bottom w:val="nil"/>
              <w:right w:val="nil"/>
            </w:tcBorders>
            <w:shd w:val="clear" w:color="auto" w:fill="auto"/>
            <w:vAlign w:val="center"/>
          </w:tcPr>
          <w:p w14:paraId="07AFA95B">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0EA4337">
        <w:tblPrEx>
          <w:tblCellMar>
            <w:top w:w="0" w:type="dxa"/>
            <w:left w:w="108" w:type="dxa"/>
            <w:bottom w:w="0" w:type="dxa"/>
            <w:right w:w="108" w:type="dxa"/>
          </w:tblCellMar>
        </w:tblPrEx>
        <w:trPr>
          <w:trHeight w:val="465" w:hRule="atLeast"/>
          <w:jc w:val="center"/>
        </w:trPr>
        <w:tc>
          <w:tcPr>
            <w:tcW w:w="17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23E60B">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9054" w:type="dxa"/>
            <w:gridSpan w:val="7"/>
            <w:tcBorders>
              <w:top w:val="single" w:color="auto" w:sz="4" w:space="0"/>
              <w:left w:val="nil"/>
              <w:bottom w:val="single" w:color="auto" w:sz="4" w:space="0"/>
              <w:right w:val="single" w:color="auto" w:sz="4" w:space="0"/>
            </w:tcBorders>
            <w:shd w:val="clear" w:color="auto" w:fill="auto"/>
            <w:vAlign w:val="center"/>
          </w:tcPr>
          <w:p w14:paraId="0F3CF75C">
            <w:pPr>
              <w:widowControl/>
              <w:jc w:val="center"/>
              <w:rPr>
                <w:rFonts w:ascii="宋体" w:hAnsi="宋体" w:cs="宋体"/>
                <w:kern w:val="0"/>
                <w:sz w:val="18"/>
                <w:szCs w:val="18"/>
              </w:rPr>
            </w:pPr>
            <w:r>
              <w:rPr>
                <w:rFonts w:hint="eastAsia" w:ascii="宋体" w:hAnsi="宋体" w:cs="宋体"/>
                <w:kern w:val="0"/>
                <w:sz w:val="18"/>
                <w:szCs w:val="18"/>
              </w:rPr>
              <w:t>托克逊县发展和改革委员会(粮食和物资储备局)</w:t>
            </w:r>
          </w:p>
        </w:tc>
      </w:tr>
      <w:tr w14:paraId="3FE413CF">
        <w:tblPrEx>
          <w:tblCellMar>
            <w:top w:w="0" w:type="dxa"/>
            <w:left w:w="108" w:type="dxa"/>
            <w:bottom w:w="0" w:type="dxa"/>
            <w:right w:w="108" w:type="dxa"/>
          </w:tblCellMar>
        </w:tblPrEx>
        <w:trPr>
          <w:trHeight w:val="426" w:hRule="atLeast"/>
          <w:jc w:val="center"/>
        </w:trPr>
        <w:tc>
          <w:tcPr>
            <w:tcW w:w="17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2150B3">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921" w:type="dxa"/>
            <w:gridSpan w:val="3"/>
            <w:tcBorders>
              <w:top w:val="single" w:color="auto" w:sz="4" w:space="0"/>
              <w:left w:val="nil"/>
              <w:bottom w:val="single" w:color="auto" w:sz="4" w:space="0"/>
              <w:right w:val="single" w:color="auto" w:sz="4" w:space="0"/>
            </w:tcBorders>
            <w:shd w:val="clear" w:color="auto" w:fill="auto"/>
            <w:vAlign w:val="center"/>
          </w:tcPr>
          <w:p w14:paraId="6721B3F3">
            <w:pPr>
              <w:widowControl/>
              <w:jc w:val="center"/>
              <w:rPr>
                <w:rFonts w:ascii="宋体" w:hAnsi="宋体" w:cs="宋体"/>
                <w:kern w:val="0"/>
                <w:sz w:val="18"/>
                <w:szCs w:val="18"/>
              </w:rPr>
            </w:pPr>
            <w:r>
              <w:rPr>
                <w:rFonts w:hint="eastAsia" w:ascii="宋体" w:hAnsi="宋体" w:cs="宋体"/>
                <w:kern w:val="0"/>
                <w:sz w:val="18"/>
                <w:szCs w:val="18"/>
              </w:rPr>
              <w:t>政府投资项目评审（单位实有资金）</w:t>
            </w:r>
          </w:p>
        </w:tc>
        <w:tc>
          <w:tcPr>
            <w:tcW w:w="3095" w:type="dxa"/>
            <w:gridSpan w:val="3"/>
            <w:tcBorders>
              <w:top w:val="single" w:color="auto" w:sz="4" w:space="0"/>
              <w:left w:val="nil"/>
              <w:bottom w:val="single" w:color="auto" w:sz="4" w:space="0"/>
              <w:right w:val="single" w:color="auto" w:sz="4" w:space="0"/>
            </w:tcBorders>
            <w:shd w:val="clear" w:color="auto" w:fill="auto"/>
            <w:vAlign w:val="center"/>
          </w:tcPr>
          <w:p w14:paraId="130151B7">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038" w:type="dxa"/>
            <w:tcBorders>
              <w:top w:val="nil"/>
              <w:left w:val="nil"/>
              <w:bottom w:val="single" w:color="auto" w:sz="4" w:space="0"/>
              <w:right w:val="single" w:color="auto" w:sz="4" w:space="0"/>
            </w:tcBorders>
            <w:shd w:val="clear" w:color="auto" w:fill="auto"/>
            <w:noWrap/>
            <w:vAlign w:val="center"/>
          </w:tcPr>
          <w:p w14:paraId="34A88431">
            <w:pPr>
              <w:widowControl/>
              <w:jc w:val="center"/>
              <w:rPr>
                <w:rFonts w:ascii="宋体" w:hAnsi="宋体" w:cs="宋体"/>
                <w:kern w:val="0"/>
                <w:sz w:val="18"/>
                <w:szCs w:val="18"/>
              </w:rPr>
            </w:pPr>
            <w:r>
              <w:rPr>
                <w:rFonts w:hint="eastAsia" w:ascii="宋体" w:hAnsi="宋体" w:cs="宋体"/>
                <w:kern w:val="0"/>
                <w:sz w:val="18"/>
                <w:szCs w:val="18"/>
              </w:rPr>
              <w:t>董翠</w:t>
            </w:r>
          </w:p>
        </w:tc>
      </w:tr>
      <w:tr w14:paraId="6B3B7CE2">
        <w:tblPrEx>
          <w:tblCellMar>
            <w:top w:w="0" w:type="dxa"/>
            <w:left w:w="108" w:type="dxa"/>
            <w:bottom w:w="0" w:type="dxa"/>
            <w:right w:w="108" w:type="dxa"/>
          </w:tblCellMar>
        </w:tblPrEx>
        <w:trPr>
          <w:trHeight w:val="314" w:hRule="atLeast"/>
          <w:jc w:val="center"/>
        </w:trPr>
        <w:tc>
          <w:tcPr>
            <w:tcW w:w="17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D8B508">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131" w:type="dxa"/>
            <w:tcBorders>
              <w:top w:val="nil"/>
              <w:left w:val="nil"/>
              <w:bottom w:val="single" w:color="auto" w:sz="4" w:space="0"/>
              <w:right w:val="single" w:color="auto" w:sz="4" w:space="0"/>
            </w:tcBorders>
            <w:shd w:val="clear" w:color="auto" w:fill="auto"/>
            <w:vAlign w:val="center"/>
          </w:tcPr>
          <w:p w14:paraId="33A5BCAA">
            <w:pPr>
              <w:widowControl/>
              <w:jc w:val="left"/>
              <w:rPr>
                <w:rFonts w:ascii="宋体" w:hAnsi="宋体" w:cs="宋体"/>
                <w:kern w:val="0"/>
                <w:sz w:val="18"/>
                <w:szCs w:val="18"/>
              </w:rPr>
            </w:pPr>
            <w:r>
              <w:rPr>
                <w:rFonts w:hint="eastAsia" w:ascii="宋体" w:hAnsi="宋体" w:cs="宋体"/>
                <w:kern w:val="0"/>
                <w:sz w:val="18"/>
                <w:szCs w:val="18"/>
              </w:rPr>
              <w:t>年度预算总额：</w:t>
            </w:r>
          </w:p>
        </w:tc>
        <w:tc>
          <w:tcPr>
            <w:tcW w:w="1396" w:type="dxa"/>
            <w:tcBorders>
              <w:top w:val="nil"/>
              <w:left w:val="nil"/>
              <w:bottom w:val="single" w:color="auto" w:sz="4" w:space="0"/>
              <w:right w:val="single" w:color="auto" w:sz="4" w:space="0"/>
            </w:tcBorders>
            <w:shd w:val="clear" w:color="auto" w:fill="auto"/>
            <w:vAlign w:val="center"/>
          </w:tcPr>
          <w:p w14:paraId="7843878B">
            <w:pPr>
              <w:widowControl/>
              <w:jc w:val="center"/>
              <w:rPr>
                <w:rFonts w:ascii="宋体" w:hAnsi="宋体" w:cs="宋体"/>
                <w:kern w:val="0"/>
                <w:sz w:val="18"/>
                <w:szCs w:val="18"/>
              </w:rPr>
            </w:pPr>
            <w:r>
              <w:rPr>
                <w:rFonts w:hint="eastAsia" w:ascii="宋体" w:hAnsi="宋体" w:cs="宋体"/>
                <w:kern w:val="0"/>
                <w:sz w:val="18"/>
                <w:szCs w:val="18"/>
              </w:rPr>
              <w:t>4.50</w:t>
            </w:r>
          </w:p>
        </w:tc>
        <w:tc>
          <w:tcPr>
            <w:tcW w:w="1394" w:type="dxa"/>
            <w:tcBorders>
              <w:top w:val="nil"/>
              <w:left w:val="nil"/>
              <w:bottom w:val="single" w:color="auto" w:sz="4" w:space="0"/>
              <w:right w:val="single" w:color="auto" w:sz="4" w:space="0"/>
            </w:tcBorders>
            <w:shd w:val="clear" w:color="auto" w:fill="auto"/>
            <w:vAlign w:val="center"/>
          </w:tcPr>
          <w:p w14:paraId="51B3CBC4">
            <w:pPr>
              <w:widowControl/>
              <w:jc w:val="left"/>
              <w:rPr>
                <w:rFonts w:ascii="宋体" w:hAnsi="宋体" w:cs="宋体"/>
                <w:kern w:val="0"/>
                <w:sz w:val="18"/>
                <w:szCs w:val="18"/>
              </w:rPr>
            </w:pPr>
            <w:r>
              <w:rPr>
                <w:rFonts w:hint="eastAsia" w:ascii="宋体" w:hAnsi="宋体" w:cs="宋体"/>
                <w:kern w:val="0"/>
                <w:sz w:val="18"/>
                <w:szCs w:val="18"/>
              </w:rPr>
              <w:t>其中：财政拨款</w:t>
            </w:r>
          </w:p>
        </w:tc>
        <w:tc>
          <w:tcPr>
            <w:tcW w:w="1961" w:type="dxa"/>
            <w:gridSpan w:val="2"/>
            <w:tcBorders>
              <w:top w:val="single" w:color="auto" w:sz="4" w:space="0"/>
              <w:left w:val="nil"/>
              <w:bottom w:val="single" w:color="auto" w:sz="4" w:space="0"/>
              <w:right w:val="single" w:color="auto" w:sz="4" w:space="0"/>
            </w:tcBorders>
            <w:shd w:val="clear" w:color="auto" w:fill="auto"/>
            <w:vAlign w:val="center"/>
          </w:tcPr>
          <w:p w14:paraId="799D0A2C">
            <w:pPr>
              <w:widowControl/>
              <w:jc w:val="center"/>
              <w:rPr>
                <w:rFonts w:ascii="宋体" w:hAnsi="宋体" w:cs="宋体"/>
                <w:kern w:val="0"/>
                <w:sz w:val="18"/>
                <w:szCs w:val="18"/>
              </w:rPr>
            </w:pPr>
            <w:r>
              <w:rPr>
                <w:rFonts w:hint="eastAsia" w:ascii="宋体" w:hAnsi="宋体" w:cs="宋体"/>
                <w:kern w:val="0"/>
                <w:sz w:val="18"/>
                <w:szCs w:val="18"/>
              </w:rPr>
              <w:t>0.00</w:t>
            </w:r>
          </w:p>
        </w:tc>
        <w:tc>
          <w:tcPr>
            <w:tcW w:w="1134" w:type="dxa"/>
            <w:tcBorders>
              <w:top w:val="nil"/>
              <w:left w:val="nil"/>
              <w:bottom w:val="single" w:color="auto" w:sz="4" w:space="0"/>
              <w:right w:val="single" w:color="auto" w:sz="4" w:space="0"/>
            </w:tcBorders>
            <w:shd w:val="clear" w:color="auto" w:fill="auto"/>
            <w:vAlign w:val="center"/>
          </w:tcPr>
          <w:p w14:paraId="189C3060">
            <w:pPr>
              <w:widowControl/>
              <w:jc w:val="left"/>
              <w:rPr>
                <w:rFonts w:ascii="宋体" w:hAnsi="宋体" w:cs="宋体"/>
                <w:kern w:val="0"/>
                <w:sz w:val="18"/>
                <w:szCs w:val="18"/>
              </w:rPr>
            </w:pPr>
            <w:r>
              <w:rPr>
                <w:rFonts w:hint="eastAsia" w:ascii="宋体" w:hAnsi="宋体" w:cs="宋体"/>
                <w:kern w:val="0"/>
                <w:sz w:val="18"/>
                <w:szCs w:val="18"/>
              </w:rPr>
              <w:t>其他资金</w:t>
            </w:r>
          </w:p>
        </w:tc>
        <w:tc>
          <w:tcPr>
            <w:tcW w:w="1038" w:type="dxa"/>
            <w:tcBorders>
              <w:top w:val="nil"/>
              <w:left w:val="nil"/>
              <w:bottom w:val="single" w:color="auto" w:sz="4" w:space="0"/>
              <w:right w:val="single" w:color="auto" w:sz="4" w:space="0"/>
            </w:tcBorders>
            <w:shd w:val="clear" w:color="auto" w:fill="auto"/>
            <w:vAlign w:val="center"/>
          </w:tcPr>
          <w:p w14:paraId="3AF8860D">
            <w:pPr>
              <w:widowControl/>
              <w:jc w:val="center"/>
              <w:rPr>
                <w:rFonts w:ascii="宋体" w:hAnsi="宋体" w:cs="宋体"/>
                <w:kern w:val="0"/>
                <w:sz w:val="18"/>
                <w:szCs w:val="18"/>
              </w:rPr>
            </w:pPr>
            <w:r>
              <w:rPr>
                <w:rFonts w:hint="eastAsia" w:ascii="宋体" w:hAnsi="宋体" w:cs="宋体"/>
                <w:kern w:val="0"/>
                <w:sz w:val="18"/>
                <w:szCs w:val="18"/>
              </w:rPr>
              <w:t>4.50</w:t>
            </w:r>
          </w:p>
        </w:tc>
      </w:tr>
      <w:tr w14:paraId="1107B692">
        <w:tblPrEx>
          <w:tblCellMar>
            <w:top w:w="0" w:type="dxa"/>
            <w:left w:w="108" w:type="dxa"/>
            <w:bottom w:w="0" w:type="dxa"/>
            <w:right w:w="108" w:type="dxa"/>
          </w:tblCellMar>
        </w:tblPrEx>
        <w:trPr>
          <w:trHeight w:val="1048" w:hRule="atLeast"/>
          <w:jc w:val="center"/>
        </w:trPr>
        <w:tc>
          <w:tcPr>
            <w:tcW w:w="17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32D3F9">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9054" w:type="dxa"/>
            <w:gridSpan w:val="7"/>
            <w:tcBorders>
              <w:top w:val="single" w:color="auto" w:sz="4" w:space="0"/>
              <w:left w:val="nil"/>
              <w:bottom w:val="single" w:color="auto" w:sz="4" w:space="0"/>
              <w:right w:val="single" w:color="000000" w:sz="4" w:space="0"/>
            </w:tcBorders>
            <w:shd w:val="clear" w:color="auto" w:fill="auto"/>
          </w:tcPr>
          <w:p w14:paraId="0CFAEAA0">
            <w:pPr>
              <w:widowControl/>
              <w:jc w:val="left"/>
              <w:rPr>
                <w:rFonts w:ascii="宋体" w:hAnsi="宋体" w:cs="宋体"/>
                <w:kern w:val="0"/>
                <w:sz w:val="18"/>
                <w:szCs w:val="18"/>
              </w:rPr>
            </w:pPr>
            <w:r>
              <w:rPr>
                <w:rFonts w:hint="eastAsia" w:ascii="宋体" w:hAnsi="宋体" w:cs="宋体"/>
                <w:kern w:val="0"/>
                <w:sz w:val="18"/>
                <w:szCs w:val="18"/>
              </w:rPr>
              <w:t>委托各领域专家完成政府投资项目可行性研究报告、初步设计报告的评审，报告评审数量不少于10个，根据报告类型和专业复杂程度每个报告聘请3-6名专家开展评审。通过大力推进政府投资项目评审工作，促进公共资源的合理配置，为政府和企业决策提供科学依据，减少投资风险。</w:t>
            </w:r>
          </w:p>
        </w:tc>
      </w:tr>
      <w:tr w14:paraId="4CC7CE71">
        <w:tblPrEx>
          <w:tblCellMar>
            <w:top w:w="0" w:type="dxa"/>
            <w:left w:w="108" w:type="dxa"/>
            <w:bottom w:w="0" w:type="dxa"/>
            <w:right w:w="108" w:type="dxa"/>
          </w:tblCellMar>
        </w:tblPrEx>
        <w:trPr>
          <w:trHeight w:val="545" w:hRule="atLeast"/>
          <w:jc w:val="center"/>
        </w:trPr>
        <w:tc>
          <w:tcPr>
            <w:tcW w:w="814" w:type="dxa"/>
            <w:tcBorders>
              <w:top w:val="nil"/>
              <w:left w:val="single" w:color="auto" w:sz="4" w:space="0"/>
              <w:bottom w:val="single" w:color="auto" w:sz="4" w:space="0"/>
              <w:right w:val="single" w:color="auto" w:sz="4" w:space="0"/>
            </w:tcBorders>
            <w:shd w:val="clear" w:color="auto" w:fill="auto"/>
            <w:vAlign w:val="center"/>
          </w:tcPr>
          <w:p w14:paraId="6FF3CC96">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912" w:type="dxa"/>
            <w:tcBorders>
              <w:top w:val="nil"/>
              <w:left w:val="nil"/>
              <w:bottom w:val="single" w:color="auto" w:sz="4" w:space="0"/>
              <w:right w:val="single" w:color="auto" w:sz="4" w:space="0"/>
            </w:tcBorders>
            <w:shd w:val="clear" w:color="auto" w:fill="auto"/>
            <w:vAlign w:val="center"/>
          </w:tcPr>
          <w:p w14:paraId="76FC969E">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131" w:type="dxa"/>
            <w:tcBorders>
              <w:top w:val="nil"/>
              <w:left w:val="nil"/>
              <w:bottom w:val="single" w:color="auto" w:sz="4" w:space="0"/>
              <w:right w:val="single" w:color="auto" w:sz="4" w:space="0"/>
            </w:tcBorders>
            <w:shd w:val="clear" w:color="auto" w:fill="auto"/>
            <w:vAlign w:val="center"/>
          </w:tcPr>
          <w:p w14:paraId="532B1C9D">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396" w:type="dxa"/>
            <w:tcBorders>
              <w:top w:val="nil"/>
              <w:left w:val="nil"/>
              <w:bottom w:val="single" w:color="auto" w:sz="4" w:space="0"/>
              <w:right w:val="single" w:color="auto" w:sz="4" w:space="0"/>
            </w:tcBorders>
            <w:shd w:val="clear" w:color="auto" w:fill="auto"/>
            <w:vAlign w:val="center"/>
          </w:tcPr>
          <w:p w14:paraId="37F59E8F">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394" w:type="dxa"/>
            <w:tcBorders>
              <w:top w:val="nil"/>
              <w:left w:val="nil"/>
              <w:bottom w:val="single" w:color="auto" w:sz="4" w:space="0"/>
              <w:right w:val="single" w:color="auto" w:sz="4" w:space="0"/>
            </w:tcBorders>
            <w:shd w:val="clear" w:color="auto" w:fill="auto"/>
            <w:vAlign w:val="center"/>
          </w:tcPr>
          <w:p w14:paraId="64D0A086">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27" w:type="dxa"/>
            <w:tcBorders>
              <w:top w:val="nil"/>
              <w:left w:val="nil"/>
              <w:bottom w:val="single" w:color="auto" w:sz="4" w:space="0"/>
              <w:right w:val="single" w:color="auto" w:sz="4" w:space="0"/>
            </w:tcBorders>
            <w:shd w:val="clear" w:color="auto" w:fill="auto"/>
            <w:vAlign w:val="center"/>
          </w:tcPr>
          <w:p w14:paraId="32AB26F2">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134" w:type="dxa"/>
            <w:tcBorders>
              <w:top w:val="nil"/>
              <w:left w:val="nil"/>
              <w:bottom w:val="single" w:color="auto" w:sz="4" w:space="0"/>
              <w:right w:val="single" w:color="auto" w:sz="4" w:space="0"/>
            </w:tcBorders>
            <w:shd w:val="clear" w:color="auto" w:fill="auto"/>
            <w:vAlign w:val="center"/>
          </w:tcPr>
          <w:p w14:paraId="6B01EBD3">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34" w:type="dxa"/>
            <w:tcBorders>
              <w:top w:val="nil"/>
              <w:left w:val="nil"/>
              <w:bottom w:val="single" w:color="auto" w:sz="4" w:space="0"/>
              <w:right w:val="single" w:color="auto" w:sz="4" w:space="0"/>
            </w:tcBorders>
            <w:shd w:val="clear" w:color="auto" w:fill="auto"/>
            <w:vAlign w:val="center"/>
          </w:tcPr>
          <w:p w14:paraId="43C0FCA8">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38" w:type="dxa"/>
            <w:tcBorders>
              <w:top w:val="nil"/>
              <w:left w:val="nil"/>
              <w:bottom w:val="single" w:color="auto" w:sz="4" w:space="0"/>
              <w:right w:val="single" w:color="auto" w:sz="4" w:space="0"/>
            </w:tcBorders>
            <w:shd w:val="clear" w:color="auto" w:fill="auto"/>
            <w:vAlign w:val="center"/>
          </w:tcPr>
          <w:p w14:paraId="5DA98E60">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39E88B40">
        <w:tblPrEx>
          <w:tblCellMar>
            <w:top w:w="0" w:type="dxa"/>
            <w:left w:w="108" w:type="dxa"/>
            <w:bottom w:w="0" w:type="dxa"/>
            <w:right w:w="108" w:type="dxa"/>
          </w:tblCellMar>
        </w:tblPrEx>
        <w:trPr>
          <w:trHeight w:val="419" w:hRule="atLeast"/>
          <w:jc w:val="center"/>
        </w:trPr>
        <w:tc>
          <w:tcPr>
            <w:tcW w:w="814" w:type="dxa"/>
            <w:vMerge w:val="restart"/>
            <w:tcBorders>
              <w:top w:val="nil"/>
              <w:left w:val="single" w:color="auto" w:sz="4" w:space="0"/>
              <w:bottom w:val="single" w:color="auto" w:sz="4" w:space="0"/>
              <w:right w:val="single" w:color="auto" w:sz="4" w:space="0"/>
            </w:tcBorders>
            <w:shd w:val="clear" w:color="auto" w:fill="auto"/>
            <w:vAlign w:val="center"/>
          </w:tcPr>
          <w:p w14:paraId="2847AF87">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912" w:type="dxa"/>
            <w:vMerge w:val="restart"/>
            <w:tcBorders>
              <w:top w:val="nil"/>
              <w:left w:val="single" w:color="auto" w:sz="4" w:space="0"/>
              <w:bottom w:val="single" w:color="auto" w:sz="4" w:space="0"/>
              <w:right w:val="single" w:color="auto" w:sz="4" w:space="0"/>
            </w:tcBorders>
            <w:shd w:val="clear" w:color="auto" w:fill="auto"/>
            <w:vAlign w:val="center"/>
          </w:tcPr>
          <w:p w14:paraId="612585C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131" w:type="dxa"/>
            <w:tcBorders>
              <w:top w:val="nil"/>
              <w:left w:val="nil"/>
              <w:bottom w:val="single" w:color="auto" w:sz="4" w:space="0"/>
              <w:right w:val="single" w:color="auto" w:sz="4" w:space="0"/>
            </w:tcBorders>
            <w:shd w:val="clear" w:color="auto" w:fill="auto"/>
            <w:vAlign w:val="center"/>
          </w:tcPr>
          <w:p w14:paraId="778A759D">
            <w:pPr>
              <w:widowControl/>
              <w:jc w:val="center"/>
              <w:rPr>
                <w:rFonts w:ascii="宋体" w:hAnsi="宋体" w:cs="宋体"/>
                <w:kern w:val="0"/>
                <w:sz w:val="18"/>
                <w:szCs w:val="18"/>
              </w:rPr>
            </w:pPr>
            <w:r>
              <w:rPr>
                <w:rFonts w:hint="eastAsia" w:ascii="宋体" w:hAnsi="宋体" w:cs="宋体"/>
                <w:kern w:val="0"/>
                <w:sz w:val="18"/>
                <w:szCs w:val="18"/>
              </w:rPr>
              <w:t>报告评审数量</w:t>
            </w:r>
          </w:p>
        </w:tc>
        <w:tc>
          <w:tcPr>
            <w:tcW w:w="1396" w:type="dxa"/>
            <w:tcBorders>
              <w:top w:val="nil"/>
              <w:left w:val="nil"/>
              <w:bottom w:val="single" w:color="auto" w:sz="4" w:space="0"/>
              <w:right w:val="single" w:color="auto" w:sz="4" w:space="0"/>
            </w:tcBorders>
            <w:shd w:val="clear" w:color="auto" w:fill="auto"/>
            <w:vAlign w:val="center"/>
          </w:tcPr>
          <w:p w14:paraId="15CF0312">
            <w:pPr>
              <w:widowControl/>
              <w:jc w:val="center"/>
              <w:rPr>
                <w:rFonts w:ascii="宋体" w:hAnsi="宋体" w:cs="宋体"/>
                <w:kern w:val="0"/>
                <w:sz w:val="18"/>
                <w:szCs w:val="18"/>
              </w:rPr>
            </w:pPr>
            <w:r>
              <w:rPr>
                <w:rFonts w:hint="eastAsia" w:ascii="宋体" w:hAnsi="宋体" w:cs="宋体"/>
                <w:kern w:val="0"/>
                <w:sz w:val="18"/>
                <w:szCs w:val="18"/>
              </w:rPr>
              <w:t>&gt;=10个</w:t>
            </w:r>
          </w:p>
        </w:tc>
        <w:tc>
          <w:tcPr>
            <w:tcW w:w="1394" w:type="dxa"/>
            <w:tcBorders>
              <w:top w:val="nil"/>
              <w:left w:val="nil"/>
              <w:bottom w:val="single" w:color="auto" w:sz="4" w:space="0"/>
              <w:right w:val="single" w:color="auto" w:sz="4" w:space="0"/>
            </w:tcBorders>
            <w:shd w:val="clear" w:color="auto" w:fill="auto"/>
            <w:vAlign w:val="center"/>
          </w:tcPr>
          <w:p w14:paraId="41B586E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6C05430D">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20EA4296">
            <w:pPr>
              <w:widowControl/>
              <w:jc w:val="center"/>
              <w:rPr>
                <w:rFonts w:ascii="宋体" w:hAnsi="宋体" w:cs="宋体"/>
                <w:kern w:val="0"/>
                <w:sz w:val="18"/>
                <w:szCs w:val="18"/>
              </w:rPr>
            </w:pPr>
            <w:r>
              <w:rPr>
                <w:rFonts w:hint="eastAsia" w:ascii="宋体" w:hAnsi="宋体" w:cs="宋体"/>
                <w:kern w:val="0"/>
                <w:sz w:val="18"/>
                <w:szCs w:val="18"/>
              </w:rPr>
              <w:t>7</w:t>
            </w:r>
          </w:p>
        </w:tc>
        <w:tc>
          <w:tcPr>
            <w:tcW w:w="1134" w:type="dxa"/>
            <w:tcBorders>
              <w:top w:val="nil"/>
              <w:left w:val="nil"/>
              <w:bottom w:val="single" w:color="auto" w:sz="4" w:space="0"/>
              <w:right w:val="single" w:color="auto" w:sz="4" w:space="0"/>
            </w:tcBorders>
            <w:shd w:val="clear" w:color="auto" w:fill="auto"/>
            <w:vAlign w:val="center"/>
          </w:tcPr>
          <w:p w14:paraId="5609278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8" w:type="dxa"/>
            <w:tcBorders>
              <w:top w:val="nil"/>
              <w:left w:val="nil"/>
              <w:bottom w:val="single" w:color="auto" w:sz="4" w:space="0"/>
              <w:right w:val="single" w:color="auto" w:sz="4" w:space="0"/>
            </w:tcBorders>
            <w:shd w:val="clear" w:color="auto" w:fill="auto"/>
            <w:vAlign w:val="center"/>
          </w:tcPr>
          <w:p w14:paraId="383DE78B">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1F1741B">
        <w:tblPrEx>
          <w:tblCellMar>
            <w:top w:w="0" w:type="dxa"/>
            <w:left w:w="108" w:type="dxa"/>
            <w:bottom w:w="0" w:type="dxa"/>
            <w:right w:w="108" w:type="dxa"/>
          </w:tblCellMar>
        </w:tblPrEx>
        <w:trPr>
          <w:trHeight w:val="419" w:hRule="atLeast"/>
          <w:jc w:val="center"/>
        </w:trPr>
        <w:tc>
          <w:tcPr>
            <w:tcW w:w="814" w:type="dxa"/>
            <w:vMerge w:val="continue"/>
            <w:tcBorders>
              <w:top w:val="nil"/>
              <w:left w:val="single" w:color="auto" w:sz="4" w:space="0"/>
              <w:bottom w:val="single" w:color="auto" w:sz="4" w:space="0"/>
              <w:right w:val="single" w:color="auto" w:sz="4" w:space="0"/>
            </w:tcBorders>
            <w:vAlign w:val="center"/>
          </w:tcPr>
          <w:p w14:paraId="2932E23B">
            <w:pPr>
              <w:widowControl/>
              <w:jc w:val="left"/>
              <w:rPr>
                <w:rFonts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201DABF4">
            <w:pPr>
              <w:widowControl/>
              <w:jc w:val="left"/>
              <w:rPr>
                <w:rFonts w:ascii="宋体" w:hAnsi="宋体" w:cs="宋体"/>
                <w:kern w:val="0"/>
                <w:sz w:val="18"/>
                <w:szCs w:val="18"/>
              </w:rPr>
            </w:pPr>
          </w:p>
        </w:tc>
        <w:tc>
          <w:tcPr>
            <w:tcW w:w="2131" w:type="dxa"/>
            <w:tcBorders>
              <w:top w:val="nil"/>
              <w:left w:val="nil"/>
              <w:bottom w:val="single" w:color="auto" w:sz="4" w:space="0"/>
              <w:right w:val="single" w:color="auto" w:sz="4" w:space="0"/>
            </w:tcBorders>
            <w:shd w:val="clear" w:color="auto" w:fill="auto"/>
            <w:vAlign w:val="center"/>
          </w:tcPr>
          <w:p w14:paraId="2D5A8429">
            <w:pPr>
              <w:widowControl/>
              <w:jc w:val="center"/>
              <w:rPr>
                <w:rFonts w:ascii="宋体" w:hAnsi="宋体" w:cs="宋体"/>
                <w:kern w:val="0"/>
                <w:sz w:val="18"/>
                <w:szCs w:val="18"/>
              </w:rPr>
            </w:pPr>
            <w:r>
              <w:rPr>
                <w:rFonts w:hint="eastAsia" w:ascii="宋体" w:hAnsi="宋体" w:cs="宋体"/>
                <w:kern w:val="0"/>
                <w:sz w:val="18"/>
                <w:szCs w:val="18"/>
              </w:rPr>
              <w:t>聘请评审专家人数</w:t>
            </w:r>
          </w:p>
        </w:tc>
        <w:tc>
          <w:tcPr>
            <w:tcW w:w="1396" w:type="dxa"/>
            <w:tcBorders>
              <w:top w:val="nil"/>
              <w:left w:val="nil"/>
              <w:bottom w:val="single" w:color="auto" w:sz="4" w:space="0"/>
              <w:right w:val="single" w:color="auto" w:sz="4" w:space="0"/>
            </w:tcBorders>
            <w:shd w:val="clear" w:color="auto" w:fill="auto"/>
            <w:vAlign w:val="center"/>
          </w:tcPr>
          <w:p w14:paraId="048CEE8B">
            <w:pPr>
              <w:widowControl/>
              <w:jc w:val="center"/>
              <w:rPr>
                <w:rFonts w:ascii="宋体" w:hAnsi="宋体" w:cs="宋体"/>
                <w:kern w:val="0"/>
                <w:sz w:val="18"/>
                <w:szCs w:val="18"/>
              </w:rPr>
            </w:pPr>
            <w:r>
              <w:rPr>
                <w:rFonts w:hint="eastAsia" w:ascii="宋体" w:hAnsi="宋体" w:cs="宋体"/>
                <w:kern w:val="0"/>
                <w:sz w:val="18"/>
                <w:szCs w:val="18"/>
              </w:rPr>
              <w:t>&gt;=3人/次</w:t>
            </w:r>
          </w:p>
        </w:tc>
        <w:tc>
          <w:tcPr>
            <w:tcW w:w="1394" w:type="dxa"/>
            <w:tcBorders>
              <w:top w:val="nil"/>
              <w:left w:val="nil"/>
              <w:bottom w:val="single" w:color="auto" w:sz="4" w:space="0"/>
              <w:right w:val="single" w:color="auto" w:sz="4" w:space="0"/>
            </w:tcBorders>
            <w:shd w:val="clear" w:color="auto" w:fill="auto"/>
            <w:vAlign w:val="center"/>
          </w:tcPr>
          <w:p w14:paraId="2DA7EF36">
            <w:pPr>
              <w:widowControl/>
              <w:jc w:val="center"/>
              <w:rPr>
                <w:rFonts w:ascii="宋体" w:hAnsi="宋体" w:cs="宋体"/>
                <w:kern w:val="0"/>
                <w:sz w:val="18"/>
                <w:szCs w:val="18"/>
              </w:rPr>
            </w:pPr>
            <w:r>
              <w:rPr>
                <w:rFonts w:hint="eastAsia" w:ascii="宋体" w:hAnsi="宋体" w:cs="宋体"/>
                <w:kern w:val="0"/>
                <w:sz w:val="18"/>
                <w:szCs w:val="18"/>
              </w:rPr>
              <w:t>历史标准</w:t>
            </w:r>
          </w:p>
        </w:tc>
        <w:tc>
          <w:tcPr>
            <w:tcW w:w="827" w:type="dxa"/>
            <w:tcBorders>
              <w:top w:val="nil"/>
              <w:left w:val="nil"/>
              <w:bottom w:val="single" w:color="auto" w:sz="4" w:space="0"/>
              <w:right w:val="single" w:color="auto" w:sz="4" w:space="0"/>
            </w:tcBorders>
            <w:shd w:val="clear" w:color="auto" w:fill="auto"/>
            <w:vAlign w:val="center"/>
          </w:tcPr>
          <w:p w14:paraId="1E90C49C">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32D34DEB">
            <w:pPr>
              <w:widowControl/>
              <w:jc w:val="center"/>
              <w:rPr>
                <w:rFonts w:ascii="宋体" w:hAnsi="宋体" w:cs="宋体"/>
                <w:kern w:val="0"/>
                <w:sz w:val="18"/>
                <w:szCs w:val="18"/>
              </w:rPr>
            </w:pPr>
            <w:r>
              <w:rPr>
                <w:rFonts w:hint="eastAsia" w:ascii="宋体" w:hAnsi="宋体" w:cs="宋体"/>
                <w:kern w:val="0"/>
                <w:sz w:val="18"/>
                <w:szCs w:val="18"/>
              </w:rPr>
              <w:t>7</w:t>
            </w:r>
          </w:p>
        </w:tc>
        <w:tc>
          <w:tcPr>
            <w:tcW w:w="1134" w:type="dxa"/>
            <w:tcBorders>
              <w:top w:val="nil"/>
              <w:left w:val="nil"/>
              <w:bottom w:val="single" w:color="auto" w:sz="4" w:space="0"/>
              <w:right w:val="single" w:color="auto" w:sz="4" w:space="0"/>
            </w:tcBorders>
            <w:shd w:val="clear" w:color="auto" w:fill="auto"/>
            <w:vAlign w:val="center"/>
          </w:tcPr>
          <w:p w14:paraId="6F61018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8" w:type="dxa"/>
            <w:tcBorders>
              <w:top w:val="nil"/>
              <w:left w:val="nil"/>
              <w:bottom w:val="single" w:color="auto" w:sz="4" w:space="0"/>
              <w:right w:val="single" w:color="auto" w:sz="4" w:space="0"/>
            </w:tcBorders>
            <w:shd w:val="clear" w:color="auto" w:fill="auto"/>
            <w:vAlign w:val="center"/>
          </w:tcPr>
          <w:p w14:paraId="77841A4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096D99D">
        <w:tblPrEx>
          <w:tblCellMar>
            <w:top w:w="0" w:type="dxa"/>
            <w:left w:w="108" w:type="dxa"/>
            <w:bottom w:w="0" w:type="dxa"/>
            <w:right w:w="108" w:type="dxa"/>
          </w:tblCellMar>
        </w:tblPrEx>
        <w:trPr>
          <w:trHeight w:val="419" w:hRule="atLeast"/>
          <w:jc w:val="center"/>
        </w:trPr>
        <w:tc>
          <w:tcPr>
            <w:tcW w:w="814" w:type="dxa"/>
            <w:vMerge w:val="continue"/>
            <w:tcBorders>
              <w:top w:val="nil"/>
              <w:left w:val="single" w:color="auto" w:sz="4" w:space="0"/>
              <w:bottom w:val="single" w:color="auto" w:sz="4" w:space="0"/>
              <w:right w:val="single" w:color="auto" w:sz="4" w:space="0"/>
            </w:tcBorders>
            <w:vAlign w:val="center"/>
          </w:tcPr>
          <w:p w14:paraId="470006F3">
            <w:pPr>
              <w:widowControl/>
              <w:jc w:val="left"/>
              <w:rPr>
                <w:rFonts w:ascii="宋体" w:hAnsi="宋体" w:cs="宋体"/>
                <w:kern w:val="0"/>
                <w:sz w:val="18"/>
                <w:szCs w:val="18"/>
              </w:rPr>
            </w:pPr>
          </w:p>
        </w:tc>
        <w:tc>
          <w:tcPr>
            <w:tcW w:w="912" w:type="dxa"/>
            <w:vMerge w:val="restart"/>
            <w:tcBorders>
              <w:top w:val="nil"/>
              <w:left w:val="single" w:color="auto" w:sz="4" w:space="0"/>
              <w:bottom w:val="single" w:color="auto" w:sz="4" w:space="0"/>
              <w:right w:val="single" w:color="auto" w:sz="4" w:space="0"/>
            </w:tcBorders>
            <w:shd w:val="clear" w:color="auto" w:fill="auto"/>
            <w:vAlign w:val="center"/>
          </w:tcPr>
          <w:p w14:paraId="67177BA1">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131" w:type="dxa"/>
            <w:tcBorders>
              <w:top w:val="nil"/>
              <w:left w:val="nil"/>
              <w:bottom w:val="single" w:color="auto" w:sz="4" w:space="0"/>
              <w:right w:val="single" w:color="auto" w:sz="4" w:space="0"/>
            </w:tcBorders>
            <w:shd w:val="clear" w:color="auto" w:fill="auto"/>
            <w:vAlign w:val="center"/>
          </w:tcPr>
          <w:p w14:paraId="0AEECA26">
            <w:pPr>
              <w:widowControl/>
              <w:jc w:val="center"/>
              <w:rPr>
                <w:rFonts w:ascii="宋体" w:hAnsi="宋体" w:cs="宋体"/>
                <w:kern w:val="0"/>
                <w:sz w:val="18"/>
                <w:szCs w:val="18"/>
              </w:rPr>
            </w:pPr>
            <w:r>
              <w:rPr>
                <w:rFonts w:hint="eastAsia" w:ascii="宋体" w:hAnsi="宋体" w:cs="宋体"/>
                <w:kern w:val="0"/>
                <w:sz w:val="18"/>
                <w:szCs w:val="18"/>
              </w:rPr>
              <w:t>评审程序合规率</w:t>
            </w:r>
          </w:p>
        </w:tc>
        <w:tc>
          <w:tcPr>
            <w:tcW w:w="1396" w:type="dxa"/>
            <w:tcBorders>
              <w:top w:val="nil"/>
              <w:left w:val="nil"/>
              <w:bottom w:val="single" w:color="auto" w:sz="4" w:space="0"/>
              <w:right w:val="single" w:color="auto" w:sz="4" w:space="0"/>
            </w:tcBorders>
            <w:shd w:val="clear" w:color="auto" w:fill="auto"/>
            <w:vAlign w:val="center"/>
          </w:tcPr>
          <w:p w14:paraId="05CDD48C">
            <w:pPr>
              <w:widowControl/>
              <w:jc w:val="center"/>
              <w:rPr>
                <w:rFonts w:ascii="宋体" w:hAnsi="宋体" w:cs="宋体"/>
                <w:kern w:val="0"/>
                <w:sz w:val="18"/>
                <w:szCs w:val="18"/>
              </w:rPr>
            </w:pPr>
            <w:r>
              <w:rPr>
                <w:rFonts w:hint="eastAsia" w:ascii="宋体" w:hAnsi="宋体" w:cs="宋体"/>
                <w:kern w:val="0"/>
                <w:sz w:val="18"/>
                <w:szCs w:val="18"/>
              </w:rPr>
              <w:t>=100%</w:t>
            </w:r>
          </w:p>
        </w:tc>
        <w:tc>
          <w:tcPr>
            <w:tcW w:w="1394" w:type="dxa"/>
            <w:tcBorders>
              <w:top w:val="nil"/>
              <w:left w:val="nil"/>
              <w:bottom w:val="single" w:color="auto" w:sz="4" w:space="0"/>
              <w:right w:val="single" w:color="auto" w:sz="4" w:space="0"/>
            </w:tcBorders>
            <w:shd w:val="clear" w:color="auto" w:fill="auto"/>
            <w:vAlign w:val="center"/>
          </w:tcPr>
          <w:p w14:paraId="445FAFF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25ED630E">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1EFDD3E6">
            <w:pPr>
              <w:widowControl/>
              <w:jc w:val="center"/>
              <w:rPr>
                <w:rFonts w:ascii="宋体" w:hAnsi="宋体" w:cs="宋体"/>
                <w:kern w:val="0"/>
                <w:sz w:val="18"/>
                <w:szCs w:val="18"/>
              </w:rPr>
            </w:pPr>
            <w:r>
              <w:rPr>
                <w:rFonts w:hint="eastAsia" w:ascii="宋体" w:hAnsi="宋体" w:cs="宋体"/>
                <w:kern w:val="0"/>
                <w:sz w:val="18"/>
                <w:szCs w:val="18"/>
              </w:rPr>
              <w:t>7</w:t>
            </w:r>
          </w:p>
        </w:tc>
        <w:tc>
          <w:tcPr>
            <w:tcW w:w="1134" w:type="dxa"/>
            <w:tcBorders>
              <w:top w:val="nil"/>
              <w:left w:val="nil"/>
              <w:bottom w:val="single" w:color="auto" w:sz="4" w:space="0"/>
              <w:right w:val="single" w:color="auto" w:sz="4" w:space="0"/>
            </w:tcBorders>
            <w:shd w:val="clear" w:color="auto" w:fill="auto"/>
            <w:vAlign w:val="center"/>
          </w:tcPr>
          <w:p w14:paraId="0AB6E0C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8" w:type="dxa"/>
            <w:tcBorders>
              <w:top w:val="nil"/>
              <w:left w:val="nil"/>
              <w:bottom w:val="single" w:color="auto" w:sz="4" w:space="0"/>
              <w:right w:val="single" w:color="auto" w:sz="4" w:space="0"/>
            </w:tcBorders>
            <w:shd w:val="clear" w:color="auto" w:fill="auto"/>
            <w:vAlign w:val="center"/>
          </w:tcPr>
          <w:p w14:paraId="24DA951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3458808">
        <w:tblPrEx>
          <w:tblCellMar>
            <w:top w:w="0" w:type="dxa"/>
            <w:left w:w="108" w:type="dxa"/>
            <w:bottom w:w="0" w:type="dxa"/>
            <w:right w:w="108" w:type="dxa"/>
          </w:tblCellMar>
        </w:tblPrEx>
        <w:trPr>
          <w:trHeight w:val="419" w:hRule="atLeast"/>
          <w:jc w:val="center"/>
        </w:trPr>
        <w:tc>
          <w:tcPr>
            <w:tcW w:w="814" w:type="dxa"/>
            <w:vMerge w:val="continue"/>
            <w:tcBorders>
              <w:top w:val="nil"/>
              <w:left w:val="single" w:color="auto" w:sz="4" w:space="0"/>
              <w:bottom w:val="single" w:color="auto" w:sz="4" w:space="0"/>
              <w:right w:val="single" w:color="auto" w:sz="4" w:space="0"/>
            </w:tcBorders>
            <w:vAlign w:val="center"/>
          </w:tcPr>
          <w:p w14:paraId="66274DB3">
            <w:pPr>
              <w:widowControl/>
              <w:jc w:val="left"/>
              <w:rPr>
                <w:rFonts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0CDCBB00">
            <w:pPr>
              <w:widowControl/>
              <w:jc w:val="left"/>
              <w:rPr>
                <w:rFonts w:ascii="宋体" w:hAnsi="宋体" w:cs="宋体"/>
                <w:kern w:val="0"/>
                <w:sz w:val="18"/>
                <w:szCs w:val="18"/>
              </w:rPr>
            </w:pPr>
          </w:p>
        </w:tc>
        <w:tc>
          <w:tcPr>
            <w:tcW w:w="2131" w:type="dxa"/>
            <w:tcBorders>
              <w:top w:val="nil"/>
              <w:left w:val="nil"/>
              <w:bottom w:val="single" w:color="auto" w:sz="4" w:space="0"/>
              <w:right w:val="single" w:color="auto" w:sz="4" w:space="0"/>
            </w:tcBorders>
            <w:shd w:val="clear" w:color="auto" w:fill="auto"/>
            <w:vAlign w:val="center"/>
          </w:tcPr>
          <w:p w14:paraId="0AFEA2DB">
            <w:pPr>
              <w:widowControl/>
              <w:jc w:val="center"/>
              <w:rPr>
                <w:rFonts w:ascii="宋体" w:hAnsi="宋体" w:cs="宋体"/>
                <w:kern w:val="0"/>
                <w:sz w:val="18"/>
                <w:szCs w:val="18"/>
              </w:rPr>
            </w:pPr>
            <w:r>
              <w:rPr>
                <w:rFonts w:hint="eastAsia" w:ascii="宋体" w:hAnsi="宋体" w:cs="宋体"/>
                <w:kern w:val="0"/>
                <w:sz w:val="18"/>
                <w:szCs w:val="18"/>
              </w:rPr>
              <w:t>评审后报告审核通过率</w:t>
            </w:r>
          </w:p>
        </w:tc>
        <w:tc>
          <w:tcPr>
            <w:tcW w:w="1396" w:type="dxa"/>
            <w:tcBorders>
              <w:top w:val="nil"/>
              <w:left w:val="nil"/>
              <w:bottom w:val="single" w:color="auto" w:sz="4" w:space="0"/>
              <w:right w:val="single" w:color="auto" w:sz="4" w:space="0"/>
            </w:tcBorders>
            <w:shd w:val="clear" w:color="auto" w:fill="auto"/>
            <w:vAlign w:val="center"/>
          </w:tcPr>
          <w:p w14:paraId="65BA5358">
            <w:pPr>
              <w:widowControl/>
              <w:jc w:val="center"/>
              <w:rPr>
                <w:rFonts w:ascii="宋体" w:hAnsi="宋体" w:cs="宋体"/>
                <w:kern w:val="0"/>
                <w:sz w:val="18"/>
                <w:szCs w:val="18"/>
              </w:rPr>
            </w:pPr>
            <w:r>
              <w:rPr>
                <w:rFonts w:hint="eastAsia" w:ascii="宋体" w:hAnsi="宋体" w:cs="宋体"/>
                <w:kern w:val="0"/>
                <w:sz w:val="18"/>
                <w:szCs w:val="18"/>
              </w:rPr>
              <w:t>&gt;=90%</w:t>
            </w:r>
          </w:p>
        </w:tc>
        <w:tc>
          <w:tcPr>
            <w:tcW w:w="1394" w:type="dxa"/>
            <w:tcBorders>
              <w:top w:val="nil"/>
              <w:left w:val="nil"/>
              <w:bottom w:val="single" w:color="auto" w:sz="4" w:space="0"/>
              <w:right w:val="single" w:color="auto" w:sz="4" w:space="0"/>
            </w:tcBorders>
            <w:shd w:val="clear" w:color="auto" w:fill="auto"/>
            <w:vAlign w:val="center"/>
          </w:tcPr>
          <w:p w14:paraId="381C421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2F214900">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2AFA3F25">
            <w:pPr>
              <w:widowControl/>
              <w:jc w:val="center"/>
              <w:rPr>
                <w:rFonts w:ascii="宋体" w:hAnsi="宋体" w:cs="宋体"/>
                <w:kern w:val="0"/>
                <w:sz w:val="18"/>
                <w:szCs w:val="18"/>
              </w:rPr>
            </w:pPr>
            <w:r>
              <w:rPr>
                <w:rFonts w:hint="eastAsia" w:ascii="宋体" w:hAnsi="宋体" w:cs="宋体"/>
                <w:kern w:val="0"/>
                <w:sz w:val="18"/>
                <w:szCs w:val="18"/>
              </w:rPr>
              <w:t>7</w:t>
            </w:r>
          </w:p>
        </w:tc>
        <w:tc>
          <w:tcPr>
            <w:tcW w:w="1134" w:type="dxa"/>
            <w:tcBorders>
              <w:top w:val="nil"/>
              <w:left w:val="nil"/>
              <w:bottom w:val="single" w:color="auto" w:sz="4" w:space="0"/>
              <w:right w:val="single" w:color="auto" w:sz="4" w:space="0"/>
            </w:tcBorders>
            <w:shd w:val="clear" w:color="auto" w:fill="auto"/>
            <w:vAlign w:val="center"/>
          </w:tcPr>
          <w:p w14:paraId="5D55467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8" w:type="dxa"/>
            <w:tcBorders>
              <w:top w:val="nil"/>
              <w:left w:val="nil"/>
              <w:bottom w:val="single" w:color="auto" w:sz="4" w:space="0"/>
              <w:right w:val="single" w:color="auto" w:sz="4" w:space="0"/>
            </w:tcBorders>
            <w:shd w:val="clear" w:color="auto" w:fill="auto"/>
            <w:vAlign w:val="center"/>
          </w:tcPr>
          <w:p w14:paraId="2B7DC6E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3E73304">
        <w:tblPrEx>
          <w:tblCellMar>
            <w:top w:w="0" w:type="dxa"/>
            <w:left w:w="108" w:type="dxa"/>
            <w:bottom w:w="0" w:type="dxa"/>
            <w:right w:w="108" w:type="dxa"/>
          </w:tblCellMar>
        </w:tblPrEx>
        <w:trPr>
          <w:trHeight w:val="419" w:hRule="atLeast"/>
          <w:jc w:val="center"/>
        </w:trPr>
        <w:tc>
          <w:tcPr>
            <w:tcW w:w="814" w:type="dxa"/>
            <w:vMerge w:val="continue"/>
            <w:tcBorders>
              <w:top w:val="nil"/>
              <w:left w:val="single" w:color="auto" w:sz="4" w:space="0"/>
              <w:bottom w:val="single" w:color="auto" w:sz="4" w:space="0"/>
              <w:right w:val="single" w:color="auto" w:sz="4" w:space="0"/>
            </w:tcBorders>
            <w:vAlign w:val="center"/>
          </w:tcPr>
          <w:p w14:paraId="6D806023">
            <w:pPr>
              <w:widowControl/>
              <w:jc w:val="left"/>
              <w:rPr>
                <w:rFonts w:ascii="宋体" w:hAnsi="宋体" w:cs="宋体"/>
                <w:kern w:val="0"/>
                <w:sz w:val="18"/>
                <w:szCs w:val="18"/>
              </w:rPr>
            </w:pPr>
          </w:p>
        </w:tc>
        <w:tc>
          <w:tcPr>
            <w:tcW w:w="912" w:type="dxa"/>
            <w:vMerge w:val="restart"/>
            <w:tcBorders>
              <w:top w:val="nil"/>
              <w:left w:val="single" w:color="auto" w:sz="4" w:space="0"/>
              <w:bottom w:val="single" w:color="auto" w:sz="4" w:space="0"/>
              <w:right w:val="single" w:color="auto" w:sz="4" w:space="0"/>
            </w:tcBorders>
            <w:shd w:val="clear" w:color="auto" w:fill="auto"/>
            <w:vAlign w:val="center"/>
          </w:tcPr>
          <w:p w14:paraId="70F5189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131" w:type="dxa"/>
            <w:tcBorders>
              <w:top w:val="nil"/>
              <w:left w:val="nil"/>
              <w:bottom w:val="single" w:color="auto" w:sz="4" w:space="0"/>
              <w:right w:val="single" w:color="auto" w:sz="4" w:space="0"/>
            </w:tcBorders>
            <w:shd w:val="clear" w:color="auto" w:fill="auto"/>
            <w:vAlign w:val="center"/>
          </w:tcPr>
          <w:p w14:paraId="05BE79FC">
            <w:pPr>
              <w:widowControl/>
              <w:jc w:val="center"/>
              <w:rPr>
                <w:rFonts w:ascii="宋体" w:hAnsi="宋体" w:cs="宋体"/>
                <w:kern w:val="0"/>
                <w:sz w:val="18"/>
                <w:szCs w:val="18"/>
              </w:rPr>
            </w:pPr>
            <w:r>
              <w:rPr>
                <w:rFonts w:hint="eastAsia" w:ascii="宋体" w:hAnsi="宋体" w:cs="宋体"/>
                <w:kern w:val="0"/>
                <w:sz w:val="18"/>
                <w:szCs w:val="18"/>
              </w:rPr>
              <w:t>评审按时完成率</w:t>
            </w:r>
          </w:p>
        </w:tc>
        <w:tc>
          <w:tcPr>
            <w:tcW w:w="1396" w:type="dxa"/>
            <w:tcBorders>
              <w:top w:val="nil"/>
              <w:left w:val="nil"/>
              <w:bottom w:val="single" w:color="auto" w:sz="4" w:space="0"/>
              <w:right w:val="single" w:color="auto" w:sz="4" w:space="0"/>
            </w:tcBorders>
            <w:shd w:val="clear" w:color="auto" w:fill="auto"/>
            <w:vAlign w:val="center"/>
          </w:tcPr>
          <w:p w14:paraId="775A7383">
            <w:pPr>
              <w:widowControl/>
              <w:jc w:val="center"/>
              <w:rPr>
                <w:rFonts w:ascii="宋体" w:hAnsi="宋体" w:cs="宋体"/>
                <w:kern w:val="0"/>
                <w:sz w:val="18"/>
                <w:szCs w:val="18"/>
              </w:rPr>
            </w:pPr>
            <w:r>
              <w:rPr>
                <w:rFonts w:hint="eastAsia" w:ascii="宋体" w:hAnsi="宋体" w:cs="宋体"/>
                <w:kern w:val="0"/>
                <w:sz w:val="18"/>
                <w:szCs w:val="18"/>
              </w:rPr>
              <w:t>&gt;=90%</w:t>
            </w:r>
          </w:p>
        </w:tc>
        <w:tc>
          <w:tcPr>
            <w:tcW w:w="1394" w:type="dxa"/>
            <w:tcBorders>
              <w:top w:val="nil"/>
              <w:left w:val="nil"/>
              <w:bottom w:val="single" w:color="auto" w:sz="4" w:space="0"/>
              <w:right w:val="single" w:color="auto" w:sz="4" w:space="0"/>
            </w:tcBorders>
            <w:shd w:val="clear" w:color="auto" w:fill="auto"/>
            <w:vAlign w:val="center"/>
          </w:tcPr>
          <w:p w14:paraId="640E66E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178F28CE">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6A1D1BBC">
            <w:pPr>
              <w:widowControl/>
              <w:jc w:val="center"/>
              <w:rPr>
                <w:rFonts w:ascii="宋体" w:hAnsi="宋体" w:cs="宋体"/>
                <w:kern w:val="0"/>
                <w:sz w:val="18"/>
                <w:szCs w:val="18"/>
              </w:rPr>
            </w:pPr>
            <w:r>
              <w:rPr>
                <w:rFonts w:hint="eastAsia" w:ascii="宋体" w:hAnsi="宋体" w:cs="宋体"/>
                <w:kern w:val="0"/>
                <w:sz w:val="18"/>
                <w:szCs w:val="18"/>
              </w:rPr>
              <w:t>6</w:t>
            </w:r>
          </w:p>
        </w:tc>
        <w:tc>
          <w:tcPr>
            <w:tcW w:w="1134" w:type="dxa"/>
            <w:tcBorders>
              <w:top w:val="nil"/>
              <w:left w:val="nil"/>
              <w:bottom w:val="single" w:color="auto" w:sz="4" w:space="0"/>
              <w:right w:val="single" w:color="auto" w:sz="4" w:space="0"/>
            </w:tcBorders>
            <w:shd w:val="clear" w:color="auto" w:fill="auto"/>
            <w:vAlign w:val="center"/>
          </w:tcPr>
          <w:p w14:paraId="79BDDE4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8" w:type="dxa"/>
            <w:tcBorders>
              <w:top w:val="nil"/>
              <w:left w:val="nil"/>
              <w:bottom w:val="single" w:color="auto" w:sz="4" w:space="0"/>
              <w:right w:val="single" w:color="auto" w:sz="4" w:space="0"/>
            </w:tcBorders>
            <w:shd w:val="clear" w:color="auto" w:fill="auto"/>
            <w:vAlign w:val="center"/>
          </w:tcPr>
          <w:p w14:paraId="0405219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AE98C33">
        <w:tblPrEx>
          <w:tblCellMar>
            <w:top w:w="0" w:type="dxa"/>
            <w:left w:w="108" w:type="dxa"/>
            <w:bottom w:w="0" w:type="dxa"/>
            <w:right w:w="108" w:type="dxa"/>
          </w:tblCellMar>
        </w:tblPrEx>
        <w:trPr>
          <w:trHeight w:val="419" w:hRule="atLeast"/>
          <w:jc w:val="center"/>
        </w:trPr>
        <w:tc>
          <w:tcPr>
            <w:tcW w:w="814" w:type="dxa"/>
            <w:vMerge w:val="continue"/>
            <w:tcBorders>
              <w:top w:val="nil"/>
              <w:left w:val="single" w:color="auto" w:sz="4" w:space="0"/>
              <w:bottom w:val="single" w:color="auto" w:sz="4" w:space="0"/>
              <w:right w:val="single" w:color="auto" w:sz="4" w:space="0"/>
            </w:tcBorders>
            <w:vAlign w:val="center"/>
          </w:tcPr>
          <w:p w14:paraId="679CF605">
            <w:pPr>
              <w:widowControl/>
              <w:jc w:val="left"/>
              <w:rPr>
                <w:rFonts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0B97084B">
            <w:pPr>
              <w:widowControl/>
              <w:jc w:val="left"/>
              <w:rPr>
                <w:rFonts w:ascii="宋体" w:hAnsi="宋体" w:cs="宋体"/>
                <w:kern w:val="0"/>
                <w:sz w:val="18"/>
                <w:szCs w:val="18"/>
              </w:rPr>
            </w:pPr>
          </w:p>
        </w:tc>
        <w:tc>
          <w:tcPr>
            <w:tcW w:w="2131" w:type="dxa"/>
            <w:tcBorders>
              <w:top w:val="nil"/>
              <w:left w:val="nil"/>
              <w:bottom w:val="single" w:color="auto" w:sz="4" w:space="0"/>
              <w:right w:val="single" w:color="auto" w:sz="4" w:space="0"/>
            </w:tcBorders>
            <w:shd w:val="clear" w:color="auto" w:fill="auto"/>
            <w:vAlign w:val="center"/>
          </w:tcPr>
          <w:p w14:paraId="3C25DCFE">
            <w:pPr>
              <w:widowControl/>
              <w:jc w:val="center"/>
              <w:rPr>
                <w:rFonts w:ascii="宋体" w:hAnsi="宋体" w:cs="宋体"/>
                <w:kern w:val="0"/>
                <w:sz w:val="18"/>
                <w:szCs w:val="18"/>
              </w:rPr>
            </w:pPr>
            <w:r>
              <w:rPr>
                <w:rFonts w:hint="eastAsia" w:ascii="宋体" w:hAnsi="宋体" w:cs="宋体"/>
                <w:kern w:val="0"/>
                <w:sz w:val="18"/>
                <w:szCs w:val="18"/>
              </w:rPr>
              <w:t>资金及时支付率</w:t>
            </w:r>
          </w:p>
        </w:tc>
        <w:tc>
          <w:tcPr>
            <w:tcW w:w="1396" w:type="dxa"/>
            <w:tcBorders>
              <w:top w:val="nil"/>
              <w:left w:val="nil"/>
              <w:bottom w:val="single" w:color="auto" w:sz="4" w:space="0"/>
              <w:right w:val="single" w:color="auto" w:sz="4" w:space="0"/>
            </w:tcBorders>
            <w:shd w:val="clear" w:color="auto" w:fill="auto"/>
            <w:vAlign w:val="center"/>
          </w:tcPr>
          <w:p w14:paraId="139BDB83">
            <w:pPr>
              <w:widowControl/>
              <w:jc w:val="center"/>
              <w:rPr>
                <w:rFonts w:ascii="宋体" w:hAnsi="宋体" w:cs="宋体"/>
                <w:kern w:val="0"/>
                <w:sz w:val="18"/>
                <w:szCs w:val="18"/>
              </w:rPr>
            </w:pPr>
            <w:r>
              <w:rPr>
                <w:rFonts w:hint="eastAsia" w:ascii="宋体" w:hAnsi="宋体" w:cs="宋体"/>
                <w:kern w:val="0"/>
                <w:sz w:val="18"/>
                <w:szCs w:val="18"/>
              </w:rPr>
              <w:t>&gt;=90%</w:t>
            </w:r>
          </w:p>
        </w:tc>
        <w:tc>
          <w:tcPr>
            <w:tcW w:w="1394" w:type="dxa"/>
            <w:tcBorders>
              <w:top w:val="nil"/>
              <w:left w:val="nil"/>
              <w:bottom w:val="single" w:color="auto" w:sz="4" w:space="0"/>
              <w:right w:val="single" w:color="auto" w:sz="4" w:space="0"/>
            </w:tcBorders>
            <w:shd w:val="clear" w:color="auto" w:fill="auto"/>
            <w:vAlign w:val="center"/>
          </w:tcPr>
          <w:p w14:paraId="5D40DEE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1CB3DAC6">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3ADCA0C4">
            <w:pPr>
              <w:widowControl/>
              <w:jc w:val="center"/>
              <w:rPr>
                <w:rFonts w:ascii="宋体" w:hAnsi="宋体" w:cs="宋体"/>
                <w:kern w:val="0"/>
                <w:sz w:val="18"/>
                <w:szCs w:val="18"/>
              </w:rPr>
            </w:pPr>
            <w:r>
              <w:rPr>
                <w:rFonts w:hint="eastAsia" w:ascii="宋体" w:hAnsi="宋体" w:cs="宋体"/>
                <w:kern w:val="0"/>
                <w:sz w:val="18"/>
                <w:szCs w:val="18"/>
              </w:rPr>
              <w:t>6</w:t>
            </w:r>
          </w:p>
        </w:tc>
        <w:tc>
          <w:tcPr>
            <w:tcW w:w="1134" w:type="dxa"/>
            <w:tcBorders>
              <w:top w:val="nil"/>
              <w:left w:val="nil"/>
              <w:bottom w:val="single" w:color="auto" w:sz="4" w:space="0"/>
              <w:right w:val="single" w:color="auto" w:sz="4" w:space="0"/>
            </w:tcBorders>
            <w:shd w:val="clear" w:color="auto" w:fill="auto"/>
            <w:vAlign w:val="center"/>
          </w:tcPr>
          <w:p w14:paraId="3D1059F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8" w:type="dxa"/>
            <w:tcBorders>
              <w:top w:val="nil"/>
              <w:left w:val="nil"/>
              <w:bottom w:val="single" w:color="auto" w:sz="4" w:space="0"/>
              <w:right w:val="single" w:color="auto" w:sz="4" w:space="0"/>
            </w:tcBorders>
            <w:shd w:val="clear" w:color="auto" w:fill="auto"/>
            <w:vAlign w:val="center"/>
          </w:tcPr>
          <w:p w14:paraId="37574B1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FD2435B">
        <w:tblPrEx>
          <w:tblCellMar>
            <w:top w:w="0" w:type="dxa"/>
            <w:left w:w="108" w:type="dxa"/>
            <w:bottom w:w="0" w:type="dxa"/>
            <w:right w:w="108" w:type="dxa"/>
          </w:tblCellMar>
        </w:tblPrEx>
        <w:trPr>
          <w:trHeight w:val="419" w:hRule="atLeast"/>
          <w:jc w:val="center"/>
        </w:trPr>
        <w:tc>
          <w:tcPr>
            <w:tcW w:w="814" w:type="dxa"/>
            <w:vMerge w:val="restart"/>
            <w:tcBorders>
              <w:top w:val="nil"/>
              <w:left w:val="single" w:color="auto" w:sz="4" w:space="0"/>
              <w:bottom w:val="single" w:color="auto" w:sz="4" w:space="0"/>
              <w:right w:val="single" w:color="auto" w:sz="4" w:space="0"/>
            </w:tcBorders>
            <w:shd w:val="clear" w:color="auto" w:fill="auto"/>
            <w:vAlign w:val="center"/>
          </w:tcPr>
          <w:p w14:paraId="5CB4533F">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912" w:type="dxa"/>
            <w:vMerge w:val="restart"/>
            <w:tcBorders>
              <w:top w:val="nil"/>
              <w:left w:val="single" w:color="auto" w:sz="4" w:space="0"/>
              <w:bottom w:val="single" w:color="auto" w:sz="4" w:space="0"/>
              <w:right w:val="single" w:color="auto" w:sz="4" w:space="0"/>
            </w:tcBorders>
            <w:shd w:val="clear" w:color="auto" w:fill="auto"/>
            <w:vAlign w:val="center"/>
          </w:tcPr>
          <w:p w14:paraId="0CEA861C">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131" w:type="dxa"/>
            <w:tcBorders>
              <w:top w:val="nil"/>
              <w:left w:val="nil"/>
              <w:bottom w:val="single" w:color="auto" w:sz="4" w:space="0"/>
              <w:right w:val="single" w:color="auto" w:sz="4" w:space="0"/>
            </w:tcBorders>
            <w:shd w:val="clear" w:color="auto" w:fill="auto"/>
            <w:vAlign w:val="center"/>
          </w:tcPr>
          <w:p w14:paraId="1C279B11">
            <w:pPr>
              <w:widowControl/>
              <w:jc w:val="center"/>
              <w:rPr>
                <w:rFonts w:ascii="宋体" w:hAnsi="宋体" w:cs="宋体"/>
                <w:kern w:val="0"/>
                <w:sz w:val="18"/>
                <w:szCs w:val="18"/>
              </w:rPr>
            </w:pPr>
            <w:r>
              <w:rPr>
                <w:rFonts w:hint="eastAsia" w:ascii="宋体" w:hAnsi="宋体" w:cs="宋体"/>
                <w:kern w:val="0"/>
                <w:sz w:val="18"/>
                <w:szCs w:val="18"/>
              </w:rPr>
              <w:t>初步设计类报告专家人均评审费</w:t>
            </w:r>
          </w:p>
        </w:tc>
        <w:tc>
          <w:tcPr>
            <w:tcW w:w="1396" w:type="dxa"/>
            <w:tcBorders>
              <w:top w:val="nil"/>
              <w:left w:val="nil"/>
              <w:bottom w:val="single" w:color="auto" w:sz="4" w:space="0"/>
              <w:right w:val="single" w:color="auto" w:sz="4" w:space="0"/>
            </w:tcBorders>
            <w:shd w:val="clear" w:color="auto" w:fill="auto"/>
            <w:vAlign w:val="center"/>
          </w:tcPr>
          <w:p w14:paraId="3674AC2D">
            <w:pPr>
              <w:widowControl/>
              <w:jc w:val="center"/>
              <w:rPr>
                <w:rFonts w:ascii="宋体" w:hAnsi="宋体" w:cs="宋体"/>
                <w:kern w:val="0"/>
                <w:sz w:val="18"/>
                <w:szCs w:val="18"/>
              </w:rPr>
            </w:pPr>
            <w:r>
              <w:rPr>
                <w:rFonts w:hint="eastAsia" w:ascii="宋体" w:hAnsi="宋体" w:cs="宋体"/>
                <w:kern w:val="0"/>
                <w:sz w:val="18"/>
                <w:szCs w:val="18"/>
              </w:rPr>
              <w:t>=500元/个</w:t>
            </w:r>
          </w:p>
        </w:tc>
        <w:tc>
          <w:tcPr>
            <w:tcW w:w="1394" w:type="dxa"/>
            <w:tcBorders>
              <w:top w:val="nil"/>
              <w:left w:val="nil"/>
              <w:bottom w:val="single" w:color="auto" w:sz="4" w:space="0"/>
              <w:right w:val="single" w:color="auto" w:sz="4" w:space="0"/>
            </w:tcBorders>
            <w:shd w:val="clear" w:color="auto" w:fill="auto"/>
            <w:vAlign w:val="center"/>
          </w:tcPr>
          <w:p w14:paraId="34FDFB6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0EA1D1EB">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70FEECC0">
            <w:pPr>
              <w:widowControl/>
              <w:jc w:val="center"/>
              <w:rPr>
                <w:rFonts w:ascii="宋体" w:hAnsi="宋体" w:cs="宋体"/>
                <w:kern w:val="0"/>
                <w:sz w:val="18"/>
                <w:szCs w:val="18"/>
              </w:rPr>
            </w:pPr>
            <w:r>
              <w:rPr>
                <w:rFonts w:hint="eastAsia" w:ascii="宋体" w:hAnsi="宋体" w:cs="宋体"/>
                <w:kern w:val="0"/>
                <w:sz w:val="18"/>
                <w:szCs w:val="18"/>
              </w:rPr>
              <w:t>10</w:t>
            </w:r>
          </w:p>
        </w:tc>
        <w:tc>
          <w:tcPr>
            <w:tcW w:w="1134" w:type="dxa"/>
            <w:tcBorders>
              <w:top w:val="nil"/>
              <w:left w:val="nil"/>
              <w:bottom w:val="single" w:color="auto" w:sz="4" w:space="0"/>
              <w:right w:val="single" w:color="auto" w:sz="4" w:space="0"/>
            </w:tcBorders>
            <w:shd w:val="clear" w:color="auto" w:fill="auto"/>
            <w:vAlign w:val="center"/>
          </w:tcPr>
          <w:p w14:paraId="7ECD6D6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8" w:type="dxa"/>
            <w:tcBorders>
              <w:top w:val="nil"/>
              <w:left w:val="nil"/>
              <w:bottom w:val="single" w:color="auto" w:sz="4" w:space="0"/>
              <w:right w:val="single" w:color="auto" w:sz="4" w:space="0"/>
            </w:tcBorders>
            <w:shd w:val="clear" w:color="auto" w:fill="auto"/>
            <w:vAlign w:val="center"/>
          </w:tcPr>
          <w:p w14:paraId="29EBA2D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D14EE71">
        <w:tblPrEx>
          <w:tblCellMar>
            <w:top w:w="0" w:type="dxa"/>
            <w:left w:w="108" w:type="dxa"/>
            <w:bottom w:w="0" w:type="dxa"/>
            <w:right w:w="108" w:type="dxa"/>
          </w:tblCellMar>
        </w:tblPrEx>
        <w:trPr>
          <w:trHeight w:val="419" w:hRule="atLeast"/>
          <w:jc w:val="center"/>
        </w:trPr>
        <w:tc>
          <w:tcPr>
            <w:tcW w:w="814" w:type="dxa"/>
            <w:vMerge w:val="continue"/>
            <w:tcBorders>
              <w:top w:val="nil"/>
              <w:left w:val="single" w:color="auto" w:sz="4" w:space="0"/>
              <w:bottom w:val="single" w:color="auto" w:sz="4" w:space="0"/>
              <w:right w:val="single" w:color="auto" w:sz="4" w:space="0"/>
            </w:tcBorders>
            <w:vAlign w:val="center"/>
          </w:tcPr>
          <w:p w14:paraId="506ED792">
            <w:pPr>
              <w:widowControl/>
              <w:jc w:val="left"/>
              <w:rPr>
                <w:rFonts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4750C9E4">
            <w:pPr>
              <w:widowControl/>
              <w:jc w:val="left"/>
              <w:rPr>
                <w:rFonts w:ascii="宋体" w:hAnsi="宋体" w:cs="宋体"/>
                <w:kern w:val="0"/>
                <w:sz w:val="18"/>
                <w:szCs w:val="18"/>
              </w:rPr>
            </w:pPr>
          </w:p>
        </w:tc>
        <w:tc>
          <w:tcPr>
            <w:tcW w:w="2131" w:type="dxa"/>
            <w:tcBorders>
              <w:top w:val="nil"/>
              <w:left w:val="nil"/>
              <w:bottom w:val="single" w:color="auto" w:sz="4" w:space="0"/>
              <w:right w:val="single" w:color="auto" w:sz="4" w:space="0"/>
            </w:tcBorders>
            <w:shd w:val="clear" w:color="auto" w:fill="auto"/>
            <w:vAlign w:val="center"/>
          </w:tcPr>
          <w:p w14:paraId="015DFF1B">
            <w:pPr>
              <w:widowControl/>
              <w:jc w:val="center"/>
              <w:rPr>
                <w:rFonts w:ascii="宋体" w:hAnsi="宋体" w:cs="宋体"/>
                <w:kern w:val="0"/>
                <w:sz w:val="18"/>
                <w:szCs w:val="18"/>
              </w:rPr>
            </w:pPr>
            <w:r>
              <w:rPr>
                <w:rFonts w:hint="eastAsia" w:ascii="宋体" w:hAnsi="宋体" w:cs="宋体"/>
                <w:kern w:val="0"/>
                <w:sz w:val="18"/>
                <w:szCs w:val="18"/>
              </w:rPr>
              <w:t>项目可研类报告专家人均评审费</w:t>
            </w:r>
          </w:p>
        </w:tc>
        <w:tc>
          <w:tcPr>
            <w:tcW w:w="1396" w:type="dxa"/>
            <w:tcBorders>
              <w:top w:val="nil"/>
              <w:left w:val="nil"/>
              <w:bottom w:val="single" w:color="auto" w:sz="4" w:space="0"/>
              <w:right w:val="single" w:color="auto" w:sz="4" w:space="0"/>
            </w:tcBorders>
            <w:shd w:val="clear" w:color="auto" w:fill="auto"/>
            <w:vAlign w:val="center"/>
          </w:tcPr>
          <w:p w14:paraId="0E106908">
            <w:pPr>
              <w:widowControl/>
              <w:jc w:val="center"/>
              <w:rPr>
                <w:rFonts w:ascii="宋体" w:hAnsi="宋体" w:cs="宋体"/>
                <w:kern w:val="0"/>
                <w:sz w:val="18"/>
                <w:szCs w:val="18"/>
              </w:rPr>
            </w:pPr>
            <w:r>
              <w:rPr>
                <w:rFonts w:hint="eastAsia" w:ascii="宋体" w:hAnsi="宋体" w:cs="宋体"/>
                <w:kern w:val="0"/>
                <w:sz w:val="18"/>
                <w:szCs w:val="18"/>
              </w:rPr>
              <w:t>=300元/个</w:t>
            </w:r>
          </w:p>
        </w:tc>
        <w:tc>
          <w:tcPr>
            <w:tcW w:w="1394" w:type="dxa"/>
            <w:tcBorders>
              <w:top w:val="nil"/>
              <w:left w:val="nil"/>
              <w:bottom w:val="single" w:color="auto" w:sz="4" w:space="0"/>
              <w:right w:val="single" w:color="auto" w:sz="4" w:space="0"/>
            </w:tcBorders>
            <w:shd w:val="clear" w:color="auto" w:fill="auto"/>
            <w:vAlign w:val="center"/>
          </w:tcPr>
          <w:p w14:paraId="269A108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F79E2D9">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02009D6D">
            <w:pPr>
              <w:widowControl/>
              <w:jc w:val="center"/>
              <w:rPr>
                <w:rFonts w:ascii="宋体" w:hAnsi="宋体" w:cs="宋体"/>
                <w:kern w:val="0"/>
                <w:sz w:val="18"/>
                <w:szCs w:val="18"/>
              </w:rPr>
            </w:pPr>
            <w:r>
              <w:rPr>
                <w:rFonts w:hint="eastAsia" w:ascii="宋体" w:hAnsi="宋体" w:cs="宋体"/>
                <w:kern w:val="0"/>
                <w:sz w:val="18"/>
                <w:szCs w:val="18"/>
              </w:rPr>
              <w:t>10</w:t>
            </w:r>
          </w:p>
        </w:tc>
        <w:tc>
          <w:tcPr>
            <w:tcW w:w="1134" w:type="dxa"/>
            <w:tcBorders>
              <w:top w:val="nil"/>
              <w:left w:val="nil"/>
              <w:bottom w:val="single" w:color="auto" w:sz="4" w:space="0"/>
              <w:right w:val="single" w:color="auto" w:sz="4" w:space="0"/>
            </w:tcBorders>
            <w:shd w:val="clear" w:color="auto" w:fill="auto"/>
            <w:vAlign w:val="center"/>
          </w:tcPr>
          <w:p w14:paraId="6CA420C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38" w:type="dxa"/>
            <w:tcBorders>
              <w:top w:val="nil"/>
              <w:left w:val="nil"/>
              <w:bottom w:val="single" w:color="auto" w:sz="4" w:space="0"/>
              <w:right w:val="single" w:color="auto" w:sz="4" w:space="0"/>
            </w:tcBorders>
            <w:shd w:val="clear" w:color="auto" w:fill="auto"/>
            <w:vAlign w:val="center"/>
          </w:tcPr>
          <w:p w14:paraId="6F899B3A">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F37A64E">
        <w:tblPrEx>
          <w:tblCellMar>
            <w:top w:w="0" w:type="dxa"/>
            <w:left w:w="108" w:type="dxa"/>
            <w:bottom w:w="0" w:type="dxa"/>
            <w:right w:w="108" w:type="dxa"/>
          </w:tblCellMar>
        </w:tblPrEx>
        <w:trPr>
          <w:trHeight w:val="419" w:hRule="atLeast"/>
          <w:jc w:val="center"/>
        </w:trPr>
        <w:tc>
          <w:tcPr>
            <w:tcW w:w="814" w:type="dxa"/>
            <w:vMerge w:val="restart"/>
            <w:tcBorders>
              <w:top w:val="nil"/>
              <w:left w:val="single" w:color="auto" w:sz="4" w:space="0"/>
              <w:bottom w:val="single" w:color="auto" w:sz="4" w:space="0"/>
              <w:right w:val="single" w:color="auto" w:sz="4" w:space="0"/>
            </w:tcBorders>
            <w:shd w:val="clear" w:color="auto" w:fill="auto"/>
            <w:vAlign w:val="center"/>
          </w:tcPr>
          <w:p w14:paraId="770C2DF4">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912" w:type="dxa"/>
            <w:vMerge w:val="restart"/>
            <w:tcBorders>
              <w:top w:val="nil"/>
              <w:left w:val="single" w:color="auto" w:sz="4" w:space="0"/>
              <w:bottom w:val="single" w:color="auto" w:sz="4" w:space="0"/>
              <w:right w:val="single" w:color="auto" w:sz="4" w:space="0"/>
            </w:tcBorders>
            <w:shd w:val="clear" w:color="auto" w:fill="auto"/>
            <w:vAlign w:val="center"/>
          </w:tcPr>
          <w:p w14:paraId="294BDFBB">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131" w:type="dxa"/>
            <w:tcBorders>
              <w:top w:val="nil"/>
              <w:left w:val="nil"/>
              <w:bottom w:val="single" w:color="auto" w:sz="4" w:space="0"/>
              <w:right w:val="single" w:color="auto" w:sz="4" w:space="0"/>
            </w:tcBorders>
            <w:shd w:val="clear" w:color="auto" w:fill="auto"/>
            <w:vAlign w:val="center"/>
          </w:tcPr>
          <w:p w14:paraId="5ED2C699">
            <w:pPr>
              <w:widowControl/>
              <w:jc w:val="center"/>
              <w:rPr>
                <w:rFonts w:ascii="宋体" w:hAnsi="宋体" w:cs="宋体"/>
                <w:kern w:val="0"/>
                <w:sz w:val="18"/>
                <w:szCs w:val="18"/>
              </w:rPr>
            </w:pPr>
            <w:r>
              <w:rPr>
                <w:rFonts w:hint="eastAsia" w:ascii="宋体" w:hAnsi="宋体" w:cs="宋体"/>
                <w:kern w:val="0"/>
                <w:sz w:val="18"/>
                <w:szCs w:val="18"/>
              </w:rPr>
              <w:t>为政府和企业决策提供科学依据，减少投资风险</w:t>
            </w:r>
          </w:p>
        </w:tc>
        <w:tc>
          <w:tcPr>
            <w:tcW w:w="1396" w:type="dxa"/>
            <w:tcBorders>
              <w:top w:val="nil"/>
              <w:left w:val="nil"/>
              <w:bottom w:val="single" w:color="auto" w:sz="4" w:space="0"/>
              <w:right w:val="single" w:color="auto" w:sz="4" w:space="0"/>
            </w:tcBorders>
            <w:shd w:val="clear" w:color="auto" w:fill="auto"/>
            <w:vAlign w:val="center"/>
          </w:tcPr>
          <w:p w14:paraId="5719C83A">
            <w:pPr>
              <w:widowControl/>
              <w:jc w:val="center"/>
              <w:rPr>
                <w:rFonts w:ascii="宋体" w:hAnsi="宋体" w:cs="宋体"/>
                <w:kern w:val="0"/>
                <w:sz w:val="18"/>
                <w:szCs w:val="18"/>
              </w:rPr>
            </w:pPr>
            <w:r>
              <w:rPr>
                <w:rFonts w:hint="eastAsia" w:ascii="宋体" w:hAnsi="宋体" w:cs="宋体"/>
                <w:kern w:val="0"/>
                <w:sz w:val="18"/>
                <w:szCs w:val="18"/>
              </w:rPr>
              <w:t>作用明显</w:t>
            </w:r>
          </w:p>
        </w:tc>
        <w:tc>
          <w:tcPr>
            <w:tcW w:w="1394" w:type="dxa"/>
            <w:tcBorders>
              <w:top w:val="nil"/>
              <w:left w:val="nil"/>
              <w:bottom w:val="single" w:color="auto" w:sz="4" w:space="0"/>
              <w:right w:val="single" w:color="auto" w:sz="4" w:space="0"/>
            </w:tcBorders>
            <w:shd w:val="clear" w:color="auto" w:fill="auto"/>
            <w:vAlign w:val="center"/>
          </w:tcPr>
          <w:p w14:paraId="1323417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4A928D3A">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7340C99A">
            <w:pPr>
              <w:widowControl/>
              <w:jc w:val="center"/>
              <w:rPr>
                <w:rFonts w:ascii="宋体" w:hAnsi="宋体" w:cs="宋体"/>
                <w:kern w:val="0"/>
                <w:sz w:val="18"/>
                <w:szCs w:val="18"/>
              </w:rPr>
            </w:pPr>
            <w:r>
              <w:rPr>
                <w:rFonts w:hint="eastAsia" w:ascii="宋体" w:hAnsi="宋体" w:cs="宋体"/>
                <w:kern w:val="0"/>
                <w:sz w:val="18"/>
                <w:szCs w:val="18"/>
              </w:rPr>
              <w:t>15</w:t>
            </w:r>
          </w:p>
        </w:tc>
        <w:tc>
          <w:tcPr>
            <w:tcW w:w="1134" w:type="dxa"/>
            <w:tcBorders>
              <w:top w:val="nil"/>
              <w:left w:val="nil"/>
              <w:bottom w:val="single" w:color="auto" w:sz="4" w:space="0"/>
              <w:right w:val="single" w:color="auto" w:sz="4" w:space="0"/>
            </w:tcBorders>
            <w:shd w:val="clear" w:color="auto" w:fill="auto"/>
            <w:vAlign w:val="center"/>
          </w:tcPr>
          <w:p w14:paraId="1783097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8" w:type="dxa"/>
            <w:tcBorders>
              <w:top w:val="nil"/>
              <w:left w:val="nil"/>
              <w:bottom w:val="single" w:color="auto" w:sz="4" w:space="0"/>
              <w:right w:val="single" w:color="auto" w:sz="4" w:space="0"/>
            </w:tcBorders>
            <w:shd w:val="clear" w:color="auto" w:fill="auto"/>
            <w:vAlign w:val="center"/>
          </w:tcPr>
          <w:p w14:paraId="190FD3A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DBEEAD7">
        <w:tblPrEx>
          <w:tblCellMar>
            <w:top w:w="0" w:type="dxa"/>
            <w:left w:w="108" w:type="dxa"/>
            <w:bottom w:w="0" w:type="dxa"/>
            <w:right w:w="108" w:type="dxa"/>
          </w:tblCellMar>
        </w:tblPrEx>
        <w:trPr>
          <w:trHeight w:val="419" w:hRule="atLeast"/>
          <w:jc w:val="center"/>
        </w:trPr>
        <w:tc>
          <w:tcPr>
            <w:tcW w:w="814" w:type="dxa"/>
            <w:vMerge w:val="continue"/>
            <w:tcBorders>
              <w:top w:val="nil"/>
              <w:left w:val="single" w:color="auto" w:sz="4" w:space="0"/>
              <w:bottom w:val="single" w:color="auto" w:sz="4" w:space="0"/>
              <w:right w:val="single" w:color="auto" w:sz="4" w:space="0"/>
            </w:tcBorders>
            <w:vAlign w:val="center"/>
          </w:tcPr>
          <w:p w14:paraId="64F3C2BE">
            <w:pPr>
              <w:widowControl/>
              <w:jc w:val="left"/>
              <w:rPr>
                <w:rFonts w:ascii="宋体" w:hAnsi="宋体" w:cs="宋体"/>
                <w:kern w:val="0"/>
                <w:sz w:val="18"/>
                <w:szCs w:val="18"/>
              </w:rPr>
            </w:pPr>
          </w:p>
        </w:tc>
        <w:tc>
          <w:tcPr>
            <w:tcW w:w="912" w:type="dxa"/>
            <w:vMerge w:val="continue"/>
            <w:tcBorders>
              <w:top w:val="nil"/>
              <w:left w:val="single" w:color="auto" w:sz="4" w:space="0"/>
              <w:bottom w:val="single" w:color="auto" w:sz="4" w:space="0"/>
              <w:right w:val="single" w:color="auto" w:sz="4" w:space="0"/>
            </w:tcBorders>
            <w:vAlign w:val="center"/>
          </w:tcPr>
          <w:p w14:paraId="7682ED01">
            <w:pPr>
              <w:widowControl/>
              <w:jc w:val="left"/>
              <w:rPr>
                <w:rFonts w:ascii="宋体" w:hAnsi="宋体" w:cs="宋体"/>
                <w:kern w:val="0"/>
                <w:sz w:val="18"/>
                <w:szCs w:val="18"/>
              </w:rPr>
            </w:pPr>
          </w:p>
        </w:tc>
        <w:tc>
          <w:tcPr>
            <w:tcW w:w="2131" w:type="dxa"/>
            <w:tcBorders>
              <w:top w:val="nil"/>
              <w:left w:val="nil"/>
              <w:bottom w:val="single" w:color="auto" w:sz="4" w:space="0"/>
              <w:right w:val="single" w:color="auto" w:sz="4" w:space="0"/>
            </w:tcBorders>
            <w:shd w:val="clear" w:color="auto" w:fill="auto"/>
            <w:vAlign w:val="center"/>
          </w:tcPr>
          <w:p w14:paraId="17CB347B">
            <w:pPr>
              <w:widowControl/>
              <w:jc w:val="center"/>
              <w:rPr>
                <w:rFonts w:ascii="宋体" w:hAnsi="宋体" w:cs="宋体"/>
                <w:kern w:val="0"/>
                <w:sz w:val="18"/>
                <w:szCs w:val="18"/>
              </w:rPr>
            </w:pPr>
            <w:r>
              <w:rPr>
                <w:rFonts w:hint="eastAsia" w:ascii="宋体" w:hAnsi="宋体" w:cs="宋体"/>
                <w:kern w:val="0"/>
                <w:sz w:val="18"/>
                <w:szCs w:val="18"/>
              </w:rPr>
              <w:t>促进公共资源的合理配置</w:t>
            </w:r>
          </w:p>
        </w:tc>
        <w:tc>
          <w:tcPr>
            <w:tcW w:w="1396" w:type="dxa"/>
            <w:tcBorders>
              <w:top w:val="nil"/>
              <w:left w:val="nil"/>
              <w:bottom w:val="single" w:color="auto" w:sz="4" w:space="0"/>
              <w:right w:val="single" w:color="auto" w:sz="4" w:space="0"/>
            </w:tcBorders>
            <w:shd w:val="clear" w:color="auto" w:fill="auto"/>
            <w:vAlign w:val="center"/>
          </w:tcPr>
          <w:p w14:paraId="69A90290">
            <w:pPr>
              <w:widowControl/>
              <w:jc w:val="center"/>
              <w:rPr>
                <w:rFonts w:ascii="宋体" w:hAnsi="宋体" w:cs="宋体"/>
                <w:kern w:val="0"/>
                <w:sz w:val="18"/>
                <w:szCs w:val="18"/>
              </w:rPr>
            </w:pPr>
            <w:r>
              <w:rPr>
                <w:rFonts w:hint="eastAsia" w:ascii="宋体" w:hAnsi="宋体" w:cs="宋体"/>
                <w:kern w:val="0"/>
                <w:sz w:val="18"/>
                <w:szCs w:val="18"/>
              </w:rPr>
              <w:t>有效促进</w:t>
            </w:r>
          </w:p>
        </w:tc>
        <w:tc>
          <w:tcPr>
            <w:tcW w:w="1394" w:type="dxa"/>
            <w:tcBorders>
              <w:top w:val="nil"/>
              <w:left w:val="nil"/>
              <w:bottom w:val="single" w:color="auto" w:sz="4" w:space="0"/>
              <w:right w:val="single" w:color="auto" w:sz="4" w:space="0"/>
            </w:tcBorders>
            <w:shd w:val="clear" w:color="auto" w:fill="auto"/>
            <w:vAlign w:val="center"/>
          </w:tcPr>
          <w:p w14:paraId="13D42AC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4D79CD50">
            <w:pPr>
              <w:widowControl/>
              <w:jc w:val="center"/>
              <w:rPr>
                <w:rFonts w:ascii="宋体" w:hAnsi="宋体" w:cs="宋体"/>
                <w:kern w:val="0"/>
                <w:sz w:val="18"/>
                <w:szCs w:val="18"/>
              </w:rPr>
            </w:pPr>
            <w:r>
              <w:rPr>
                <w:rFonts w:hint="eastAsia" w:ascii="宋体" w:hAnsi="宋体" w:cs="宋体"/>
                <w:kern w:val="0"/>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54C658AB">
            <w:pPr>
              <w:widowControl/>
              <w:jc w:val="center"/>
              <w:rPr>
                <w:rFonts w:ascii="宋体" w:hAnsi="宋体" w:cs="宋体"/>
                <w:kern w:val="0"/>
                <w:sz w:val="18"/>
                <w:szCs w:val="18"/>
              </w:rPr>
            </w:pPr>
            <w:r>
              <w:rPr>
                <w:rFonts w:hint="eastAsia" w:ascii="宋体" w:hAnsi="宋体" w:cs="宋体"/>
                <w:kern w:val="0"/>
                <w:sz w:val="18"/>
                <w:szCs w:val="18"/>
              </w:rPr>
              <w:t>15</w:t>
            </w:r>
          </w:p>
        </w:tc>
        <w:tc>
          <w:tcPr>
            <w:tcW w:w="1134" w:type="dxa"/>
            <w:tcBorders>
              <w:top w:val="nil"/>
              <w:left w:val="nil"/>
              <w:bottom w:val="single" w:color="auto" w:sz="4" w:space="0"/>
              <w:right w:val="single" w:color="auto" w:sz="4" w:space="0"/>
            </w:tcBorders>
            <w:shd w:val="clear" w:color="auto" w:fill="auto"/>
            <w:vAlign w:val="center"/>
          </w:tcPr>
          <w:p w14:paraId="58447375">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038" w:type="dxa"/>
            <w:tcBorders>
              <w:top w:val="nil"/>
              <w:left w:val="nil"/>
              <w:bottom w:val="single" w:color="auto" w:sz="4" w:space="0"/>
              <w:right w:val="single" w:color="auto" w:sz="4" w:space="0"/>
            </w:tcBorders>
            <w:shd w:val="clear" w:color="auto" w:fill="auto"/>
            <w:vAlign w:val="center"/>
          </w:tcPr>
          <w:p w14:paraId="550E3974">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6F8F2397">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581CB950">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C7171A1">
      <w:pPr>
        <w:spacing w:line="520" w:lineRule="exact"/>
        <w:ind w:firstLine="640" w:firstLineChars="200"/>
        <w:rPr>
          <w:rFonts w:hint="eastAsia" w:ascii="仿宋_GB2312" w:hAnsi="黑体" w:eastAsia="仿宋_GB2312" w:cs="Times New Roman"/>
          <w:sz w:val="32"/>
          <w:szCs w:val="32"/>
          <w14:ligatures w14:val="none"/>
        </w:rPr>
      </w:pPr>
      <w:r>
        <w:rPr>
          <w:rFonts w:hint="eastAsia" w:ascii="仿宋_GB2312" w:hAnsi="宋体" w:eastAsia="仿宋_GB2312" w:cs="宋体"/>
          <w:kern w:val="0"/>
          <w:sz w:val="32"/>
          <w:szCs w:val="32"/>
          <w:lang w:val="en-US" w:eastAsia="zh-CN"/>
        </w:rPr>
        <w:t>1.本次未公开项目支出绩效目标表共有1个，其中：上级转移支付1个项目，涉及预算资金4.92万元。</w:t>
      </w:r>
      <w:r>
        <w:rPr>
          <w:rFonts w:hint="eastAsia" w:ascii="仿宋_GB2312" w:hAnsi="黑体" w:eastAsia="仿宋_GB2312" w:cs="Times New Roman"/>
          <w:sz w:val="32"/>
          <w:szCs w:val="32"/>
          <w14:ligatures w14:val="none"/>
        </w:rPr>
        <w:t>根据规定、绩效目标表完全不予公开。</w:t>
      </w:r>
    </w:p>
    <w:p w14:paraId="7B6ED7F4">
      <w:pPr>
        <w:spacing w:line="520" w:lineRule="exact"/>
        <w:ind w:firstLine="640" w:firstLineChars="200"/>
        <w:rPr>
          <w:rFonts w:hint="eastAsia" w:ascii="仿宋_GB2312" w:hAnsi="黑体" w:eastAsia="仿宋_GB2312" w:cs="Times New Roman"/>
          <w:sz w:val="32"/>
          <w:szCs w:val="32"/>
          <w14:ligatures w14:val="none"/>
        </w:rPr>
      </w:pPr>
    </w:p>
    <w:p w14:paraId="00E89403">
      <w:pPr>
        <w:spacing w:line="520" w:lineRule="exact"/>
        <w:ind w:firstLine="640" w:firstLineChars="200"/>
        <w:rPr>
          <w:rFonts w:hint="eastAsia" w:ascii="仿宋_GB2312" w:hAnsi="黑体" w:eastAsia="仿宋_GB2312" w:cs="Times New Roman"/>
          <w:sz w:val="32"/>
          <w:szCs w:val="32"/>
          <w14:ligatures w14:val="none"/>
        </w:rPr>
      </w:pPr>
    </w:p>
    <w:p w14:paraId="7B2713EC">
      <w:pPr>
        <w:spacing w:line="520" w:lineRule="exact"/>
        <w:rPr>
          <w:rFonts w:hint="eastAsia" w:ascii="仿宋_GB2312" w:hAnsi="黑体" w:eastAsia="仿宋_GB2312" w:cs="Times New Roman"/>
          <w:sz w:val="32"/>
          <w:szCs w:val="32"/>
          <w14:ligatures w14:val="none"/>
        </w:rPr>
      </w:pPr>
    </w:p>
    <w:p w14:paraId="2968FAB4">
      <w:pPr>
        <w:spacing w:line="52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14:paraId="3B668D1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84003B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7ADCA66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DE8AC7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22D0C3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539D89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7361CE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200797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7402A4F">
      <w:pPr>
        <w:widowControl/>
        <w:spacing w:line="520" w:lineRule="exact"/>
        <w:jc w:val="left"/>
        <w:rPr>
          <w:rFonts w:ascii="仿宋_GB2312" w:hAnsi="宋体" w:eastAsia="仿宋_GB2312" w:cs="宋体"/>
          <w:kern w:val="0"/>
          <w:sz w:val="32"/>
          <w:szCs w:val="32"/>
        </w:rPr>
      </w:pPr>
    </w:p>
    <w:p w14:paraId="23A40A5F">
      <w:pPr>
        <w:widowControl/>
        <w:spacing w:line="520" w:lineRule="exact"/>
        <w:jc w:val="left"/>
        <w:rPr>
          <w:rFonts w:ascii="仿宋_GB2312" w:hAnsi="宋体" w:eastAsia="仿宋_GB2312" w:cs="宋体"/>
          <w:kern w:val="0"/>
          <w:sz w:val="32"/>
          <w:szCs w:val="32"/>
        </w:rPr>
      </w:pPr>
    </w:p>
    <w:p w14:paraId="672E97AE">
      <w:pPr>
        <w:widowControl/>
        <w:spacing w:line="520" w:lineRule="exact"/>
        <w:jc w:val="left"/>
        <w:rPr>
          <w:rFonts w:ascii="仿宋_GB2312" w:hAnsi="宋体" w:eastAsia="仿宋_GB2312" w:cs="宋体"/>
          <w:kern w:val="0"/>
          <w:sz w:val="32"/>
          <w:szCs w:val="32"/>
        </w:rPr>
      </w:pPr>
    </w:p>
    <w:p w14:paraId="09A02369">
      <w:pPr>
        <w:widowControl/>
        <w:spacing w:line="520" w:lineRule="exact"/>
        <w:jc w:val="left"/>
        <w:rPr>
          <w:rFonts w:ascii="仿宋_GB2312" w:hAnsi="宋体" w:eastAsia="仿宋_GB2312" w:cs="宋体"/>
          <w:kern w:val="0"/>
          <w:sz w:val="32"/>
          <w:szCs w:val="32"/>
        </w:rPr>
      </w:pPr>
    </w:p>
    <w:p w14:paraId="63FA3F7A">
      <w:pPr>
        <w:widowControl/>
        <w:spacing w:line="520" w:lineRule="exact"/>
        <w:jc w:val="left"/>
        <w:rPr>
          <w:rFonts w:ascii="仿宋_GB2312" w:hAnsi="宋体" w:eastAsia="仿宋_GB2312" w:cs="宋体"/>
          <w:kern w:val="0"/>
          <w:sz w:val="32"/>
          <w:szCs w:val="32"/>
        </w:rPr>
      </w:pPr>
    </w:p>
    <w:p w14:paraId="017DDEC2">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托克逊县发展和改革委员会(托克逊县粮食和物资储备局)</w:t>
      </w:r>
    </w:p>
    <w:p w14:paraId="54D76535">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66528C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8821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972F84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B526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CE46EC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66738">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2E28A9D">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F493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917E0E7">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877AF">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7DC47EF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043E3D"/>
    <w:rsid w:val="000852C9"/>
    <w:rsid w:val="00110F0E"/>
    <w:rsid w:val="001700CC"/>
    <w:rsid w:val="001B4A5C"/>
    <w:rsid w:val="002728FC"/>
    <w:rsid w:val="00474BA7"/>
    <w:rsid w:val="00695CB4"/>
    <w:rsid w:val="00712454"/>
    <w:rsid w:val="00744935"/>
    <w:rsid w:val="00862990"/>
    <w:rsid w:val="00935CC3"/>
    <w:rsid w:val="009A2C61"/>
    <w:rsid w:val="00C76DC0"/>
    <w:rsid w:val="00C86B0D"/>
    <w:rsid w:val="00D00BB1"/>
    <w:rsid w:val="00DD4221"/>
    <w:rsid w:val="10B67CB8"/>
    <w:rsid w:val="197D7265"/>
    <w:rsid w:val="1D6C482F"/>
    <w:rsid w:val="37B43D34"/>
    <w:rsid w:val="3A5E7FDA"/>
    <w:rsid w:val="3DDC7F8B"/>
    <w:rsid w:val="4A677D08"/>
    <w:rsid w:val="4E734127"/>
    <w:rsid w:val="6C6D157C"/>
    <w:rsid w:val="75F071D1"/>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3551</Words>
  <Characters>3918</Characters>
  <Lines>167</Lines>
  <Paragraphs>47</Paragraphs>
  <TotalTime>7</TotalTime>
  <ScaleCrop>false</ScaleCrop>
  <LinksUpToDate>false</LinksUpToDate>
  <CharactersWithSpaces>3994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2025-09-15T04:30:21Z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F52E07E380A143A8AD8E414C887B2F96_13</vt:lpwstr>
  </property>
  <property fmtid="{D5CDD505-2E9C-101B-9397-08002B2CF9AE}" pid="4" name="KSOTemplateDocerSaveRecord">
    <vt:lpwstr>eyJoZGlkIjoiMTcwMGY5N2M4YzI3ODdkZTMzOGFhZTcwMTk4MTdlMjAiLCJ1c2VySWQiOiI0OTQ1NzM3OTEifQ==</vt:lpwstr>
  </property>
</Properties>
</file>